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(2)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44/laser_20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4/laser_20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0b6fdb3fc14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675" w:type="dxa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pPr>
              <w:pStyle w:val="heading 2"/>
            </w:pPr>
            <w:r>
              <w:t xml:space="preserve">Technical Data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MW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BATT</w:t>
            </w:r>
          </w:p>
        </w:tc>
      </w:tr>
      <w:tr>
        <w:tc>
          <w:tcPr/>
          <w:p>
            <w:r>
              <w:t xml:space="preserve">020092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020078*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020674**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Mounting bracket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>
            <w:gridSpan w:val="10"/>
          </w:tcPr>
          <w:p>
            <w:r>
              <w:t xml:space="preserve">* with holder. ** 5mW green diode.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40b6fdb3fc143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