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Inox 120-150-200 LX</w:t>
      </w:r>
    </w:p>
    <w:p>
      <w:r>
        <w:drawing>
          <wp:inline distT="0" distB="0" distL="0" distR="0">
            <wp:extent cx="3571875" cy="2952750"/>
            <wp:effectExtent l="19050" t="0" r="0" b="0"/>
            <wp:docPr id="5" name="/ImageGen.ashx?image=/media/376986/inox-120-150-200-l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6/inox-120-150-200-l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191658b7f44e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e50b885968d405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cc47fea3cf141b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ba72fa87e2742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d29dbea5c5041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c8571ba0d0845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593b65db24f40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a317bca52ef45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f2b86e025734b5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120282   </w:t>
            </w:r>
          </w:p>
        </w:tc>
        <w:tc>
          <w:tcPr/>
          <w:p>
            <w:r>
              <w:t xml:space="preserve">MANTA INOX 120 LX**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120279</w:t>
            </w:r>
          </w:p>
        </w:tc>
        <w:tc>
          <w:tcPr/>
          <w:p>
            <w:r>
              <w:t xml:space="preserve">MANTA INOX 150 LX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120265</w:t>
            </w:r>
          </w:p>
        </w:tc>
        <w:tc>
          <w:tcPr/>
          <w:p>
            <w:r>
              <w:t xml:space="preserve">MANTA INOX 150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120281</w:t>
            </w:r>
          </w:p>
        </w:tc>
        <w:tc>
          <w:tcPr/>
          <w:p>
            <w:r>
              <w:t xml:space="preserve">MANTA INOX 150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120264</w:t>
            </w:r>
          </w:p>
        </w:tc>
        <w:tc>
          <w:tcPr/>
          <w:p>
            <w:r>
              <w:t xml:space="preserve">MANTA INOX 200 LX**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2,6-230*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120268</w:t>
            </w:r>
          </w:p>
        </w:tc>
        <w:tc>
          <w:tcPr/>
          <w:p>
            <w:r>
              <w:t xml:space="preserve">MANTA INOX 200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250</w:t>
            </w:r>
          </w:p>
        </w:tc>
      </w:tr>
      <w:tr>
        <w:tc>
          <w:tcPr/>
          <w:p>
            <w:r>
              <w:t xml:space="preserve">120278</w:t>
            </w:r>
          </w:p>
        </w:tc>
        <w:tc>
          <w:tcPr/>
          <w:p>
            <w:r>
              <w:t xml:space="preserve">MANTA INOX 200 LX GRANIT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250</w:t>
            </w:r>
          </w:p>
        </w:tc>
      </w:tr>
      <w:tr>
        <w:tc>
          <w:tcPr>
            <w:gridSpan w:val="10"/>
          </w:tcPr>
          <w:p>
            <w:r>
              <w:t xml:space="preserve">* Triphase version in also available</w:t>
            </w:r>
            <w:r>
              <w:br/>
            </w:r>
            <w:r>
              <w:t xml:space="preserve">** Self-bracking motor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e191658b7f44e57" /><Relationship Type="http://schemas.openxmlformats.org/officeDocument/2006/relationships/image" Target="/media/image.gif" Id="R9e50b885968d405c" /><Relationship Type="http://schemas.openxmlformats.org/officeDocument/2006/relationships/image" Target="/media/image2.gif" Id="Recc47fea3cf141b0" /><Relationship Type="http://schemas.openxmlformats.org/officeDocument/2006/relationships/image" Target="/media/image3.gif" Id="R0ba72fa87e274235" /><Relationship Type="http://schemas.openxmlformats.org/officeDocument/2006/relationships/image" Target="/media/image4.gif" Id="R5d29dbea5c504149" /><Relationship Type="http://schemas.openxmlformats.org/officeDocument/2006/relationships/image" Target="/media/image5.gif" Id="R7c8571ba0d0845d9" /><Relationship Type="http://schemas.openxmlformats.org/officeDocument/2006/relationships/image" Target="/media/image6.gif" Id="R5593b65db24f4023" /><Relationship Type="http://schemas.openxmlformats.org/officeDocument/2006/relationships/image" Target="/media/image7.gif" Id="Raa317bca52ef4538" /><Relationship Type="http://schemas.openxmlformats.org/officeDocument/2006/relationships/image" Target="/media/image8.gif" Id="R0f2b86e025734b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