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400L</w:t>
      </w:r>
    </w:p>
    <w:p>
      <w:r>
        <w:drawing>
          <wp:inline distT="0" distB="0" distL="0" distR="0">
            <wp:extent cx="1466850" cy="2952750"/>
            <wp:effectExtent l="19050" t="0" r="0" b="0"/>
            <wp:docPr id="5" name="/ImageGen.ashx?image=/media/397396/dc-tromb-400-l.jpg&amp;Height=310&amp;Text=&amp;Align=center&amp;FontSize=7" descr=""/>
            <wp:cNvGraphicFramePr>
              <a:graphicFrameLocks noChangeAspect="1"/>
            </wp:cNvGraphicFramePr>
            <a:graphic>
              <a:graphicData uri="http://schemas.openxmlformats.org/drawingml/2006/picture">
                <pic:pic>
                  <pic:nvPicPr>
                    <pic:cNvPr id="2" name="/ImageGen.ashx?image=/media/397396/dc-tromb-400-l.jpg&amp;Height=310&amp;Text=&amp;Align=center&amp;FontSize=7" descr=""/>
                    <pic:cNvPicPr>
                      <a:picLocks noChangeAspect="1" noChangeArrowheads="1"/>
                    </pic:cNvPicPr>
                  </pic:nvPicPr>
                  <pic:blipFill>
                    <a:blip r:embed="Rde1cdca3e5e040f2"/>
                    <a:srcRect/>
                    <a:stretch>
                      <a:fillRect/>
                    </a:stretch>
                  </pic:blipFill>
                  <pic:spPr bwMode="auto">
                    <a:xfrm>
                      <a:off x="0" y="0"/>
                      <a:ext cx="1466850" cy="2952750"/>
                    </a:xfrm>
                    <a:prstGeom prst="rect">
                      <a:avLst/>
                    </a:prstGeom>
                  </pic:spPr>
                </pic:pic>
              </a:graphicData>
            </a:graphic>
          </wp:inline>
        </w:drawing>
      </w:r>
    </w:p>
    <w:p>
      <w:r>
        <w:rPr>
          <w:b/>
        </w:rPr>
        <w:t xml:space="preserve">Mobiele stofafscheider DC Tromb 400L </w:t>
      </w:r>
      <w:r>
        <w:rPr>
          <w:b/>
          <w:color w:val="339966"/>
        </w:rPr>
        <w:t xml:space="preserve">eco</w:t>
      </w:r>
      <w:r>
        <w:rPr>
          <w:b/>
        </w:rPr>
        <w:t xml:space="preserve"> met opvang in Longopack systeem</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 L</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48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flexibel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e1cdca3e5e040f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