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KS18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351003/ks189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3/ks189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7cd45c75dab40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Totale lengte 770 mm</w:t>
      </w:r>
      <w:r>
        <w:br/>
      </w:r>
      <w:r>
        <w:t xml:space="preserve">Slaglengte 530 mm</w:t>
      </w:r>
      <w:r>
        <w:br/>
      </w:r>
      <w:r>
        <w:t xml:space="preserve">Maxi boordiameter Ø 180 mm</w:t>
      </w:r>
      <w:r>
        <w:br/>
      </w:r>
      <w:r>
        <w:t xml:space="preserve">Hoekverstelling 45°</w:t>
      </w:r>
      <w:r>
        <w:br/>
      </w:r>
      <w:r>
        <w:t xml:space="preserve">Gewicht 9,5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7cd45c75dab40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