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WEKA DKS15</w:t>
      </w:r>
    </w:p>
    <w:p>
      <w:r>
        <w:drawing>
          <wp:inline distT="0" distB="0" distL="0" distR="0">
            <wp:extent cx="3286125" cy="2952750"/>
            <wp:effectExtent l="19050" t="0" r="0" b="0"/>
            <wp:docPr id="5" name="/ImageGen.ashx?image=/media/479372/weka_dks15pl.jpg&amp;Height=310&amp;Text=&amp;Align=center&amp;FontSize=7" descr=""/>
            <wp:cNvGraphicFramePr>
              <a:graphicFrameLocks noChangeAspect="1"/>
            </wp:cNvGraphicFramePr>
            <a:graphic>
              <a:graphicData uri="http://schemas.openxmlformats.org/drawingml/2006/picture">
                <pic:pic>
                  <pic:nvPicPr>
                    <pic:cNvPr id="2" name="/ImageGen.ashx?image=/media/479372/weka_dks15pl.jpg&amp;Height=310&amp;Text=&amp;Align=center&amp;FontSize=7" descr=""/>
                    <pic:cNvPicPr>
                      <a:picLocks noChangeAspect="1" noChangeArrowheads="1"/>
                    </pic:cNvPicPr>
                  </pic:nvPicPr>
                  <pic:blipFill>
                    <a:blip r:embed="Ree461807a18c46e6"/>
                    <a:srcRect/>
                    <a:stretch>
                      <a:fillRect/>
                    </a:stretch>
                  </pic:blipFill>
                  <pic:spPr bwMode="auto">
                    <a:xfrm>
                      <a:off x="0" y="0"/>
                      <a:ext cx="3286125" cy="2952750"/>
                    </a:xfrm>
                    <a:prstGeom prst="rect">
                      <a:avLst/>
                    </a:prstGeom>
                  </pic:spPr>
                </pic:pic>
              </a:graphicData>
            </a:graphic>
          </wp:inline>
        </w:drawing>
      </w:r>
    </w:p>
    <w:p>
      <w:r>
        <w:rPr>
          <w:b/>
        </w:rPr>
        <w:t xml:space="preserve">Weka DKS15 Diamantboormachine met softslag</w:t>
      </w:r>
    </w:p>
    <w:p>
      <w:r>
        <w:t xml:space="preserve">Compacte, krachtige diamant droogboormachine gemaakt om droog te boren uit de hand of op statief met een boorbereik van 20-200mm. De softslag functie ondersteunt de krachtige 2000W-motor en verhoogt de boorsnelheid in beton en harde materialen. Het boorstof wordt afgevoerd via de segmenten en verwijderd door het efficiënte stofafzuigsysteem. DKS15SPL met pistool handgreep heeft een gereduceerd toerental om krachtiger te boren met grotere diameters in gewapend beton.</w:t>
      </w:r>
    </w:p>
    <w:p>
      <w:pPr>
        <w:pStyle w:val="heading 3"/>
      </w:pPr>
      <w:r>
        <w:t xml:space="preserve">Bijzondere kenmerken</w:t>
      </w:r>
    </w:p>
    <w:p>
      <w:pPr>
        <w:pStyle w:val="ListParagraph"/>
        <w:spacing w:after="0"/>
        <w:ind w:left="0" w:hanging="357"/>
        <w:numPr>
          <w:ilvl w:val="0"/>
          <w:numId w:val="2"/>
        </w:numPr>
      </w:pPr>
      <w:r>
        <w:t xml:space="preserve">InzetbereikL: Handmatig / boorstatief</w:t>
      </w:r>
    </w:p>
    <w:p>
      <w:pPr>
        <w:pStyle w:val="ListParagraph"/>
        <w:spacing w:after="0"/>
        <w:ind w:left="0" w:hanging="357"/>
        <w:numPr>
          <w:ilvl w:val="0"/>
          <w:numId w:val="2"/>
        </w:numPr>
      </w:pPr>
      <w:r>
        <w:t xml:space="preserve">Diameter: 20 - max. 200</w:t>
      </w:r>
    </w:p>
    <w:p>
      <w:pPr>
        <w:pStyle w:val="ListParagraph"/>
        <w:spacing w:after="0"/>
        <w:ind w:left="0" w:hanging="357"/>
        <w:numPr>
          <w:ilvl w:val="0"/>
          <w:numId w:val="2"/>
        </w:numPr>
      </w:pPr>
      <w:r>
        <w:t xml:space="preserve">Gewicht: 5,8kg</w:t>
      </w:r>
    </w:p>
    <w:p>
      <w:pPr>
        <w:pStyle w:val="ListParagraph"/>
        <w:spacing w:after="0"/>
        <w:ind w:left="0" w:hanging="357"/>
        <w:numPr>
          <w:ilvl w:val="0"/>
          <w:numId w:val="2"/>
        </w:numPr>
      </w:pPr>
      <w:r>
        <w:t xml:space="preserve">Nominaal vermogen: 2000 W / 230V</w:t>
      </w:r>
    </w:p>
    <w:p>
      <w:pPr>
        <w:pStyle w:val="ListParagraph"/>
        <w:spacing w:after="0"/>
        <w:ind w:left="0" w:hanging="357"/>
        <w:numPr>
          <w:ilvl w:val="0"/>
          <w:numId w:val="2"/>
        </w:numPr>
      </w:pPr>
      <w:r>
        <w:t xml:space="preserve">Nominaal toerental: 540/1200 rpm</w:t>
      </w:r>
    </w:p>
    <w:p>
      <w:pPr>
        <w:pStyle w:val="ListParagraph"/>
        <w:spacing w:after="0"/>
        <w:ind w:left="0" w:hanging="357"/>
        <w:numPr>
          <w:ilvl w:val="0"/>
          <w:numId w:val="2"/>
        </w:numPr>
      </w:pPr>
      <w:r>
        <w:t xml:space="preserve">Aansluiting: 1 1/4"</w:t>
      </w:r>
    </w:p>
    <w:p>
      <w:pPr>
        <w:pStyle w:val="ListParagraph"/>
        <w:spacing w:after="0"/>
        <w:ind w:left="0" w:hanging="357"/>
        <w:numPr>
          <w:ilvl w:val="0"/>
          <w:numId w:val="2"/>
        </w:numPr>
      </w:pPr>
      <w:r>
        <w:t xml:space="preserve">Aansluiting machine: 60 mm</w:t>
      </w:r>
    </w:p>
    <w:p>
      <w:pPr>
        <w:pStyle w:val="heading 3"/>
      </w:pPr>
      <w:r>
        <w:t xml:space="preserve">Leveringsomvang</w:t>
      </w:r>
    </w:p>
    <w:p>
      <w:pPr>
        <w:pStyle w:val="ListParagraph"/>
        <w:spacing w:after="0"/>
        <w:ind w:left="0" w:hanging="357"/>
        <w:numPr>
          <w:ilvl w:val="0"/>
          <w:numId w:val="3"/>
        </w:numPr>
      </w:pPr>
      <w:r>
        <w:t xml:space="preserve">Weka DKS15 met pistoolhandgreep</w:t>
      </w:r>
    </w:p>
    <w:p>
      <w:pPr>
        <w:pStyle w:val="ListParagraph"/>
        <w:spacing w:after="0"/>
        <w:ind w:left="0" w:hanging="357"/>
        <w:numPr>
          <w:ilvl w:val="0"/>
          <w:numId w:val="3"/>
        </w:numPr>
      </w:pPr>
      <w:r>
        <w:t xml:space="preserve">Losse zijhandgreep</w:t>
      </w:r>
    </w:p>
    <w:p>
      <w:pPr>
        <w:pStyle w:val="ListParagraph"/>
        <w:spacing w:after="0"/>
        <w:ind w:left="0" w:hanging="357"/>
        <w:numPr>
          <w:ilvl w:val="0"/>
          <w:numId w:val="3"/>
        </w:numPr>
      </w:pPr>
      <w:r>
        <w:t xml:space="preserve">Kunststof koffer</w:t>
      </w:r>
    </w:p>
    <w:p>
      <w:pPr>
        <w:pStyle w:val="ListParagraph"/>
        <w:spacing w:after="0"/>
        <w:ind w:left="0" w:hanging="357"/>
        <w:numPr>
          <w:ilvl w:val="0"/>
          <w:numId w:val="3"/>
        </w:numPr>
      </w:pPr>
      <w:r>
        <w:t xml:space="preserve">1x machinesleutel 32mm</w:t>
      </w:r>
    </w:p>
    <w:tbl>
      <w:tblPr>
        <w:tblW w:w="auto" w:type="pct"/>
      </w:tblPr>
      <w:tblGrid>
        <w:gridCol/>
        <w:gridCol/>
      </w:tblGrid>
      <w:tr>
        <w:tc>
          <w:tcPr/>
          <w:p>
            <w:r>
              <w:drawing>
                <wp:inline distT="0" distB="0" distL="0" distR="0">
                  <wp:extent cx="2857500" cy="1914525"/>
                  <wp:effectExtent l="19050" t="0" r="0" b="0"/>
                  <wp:docPr id="6" name="/media/479373/dk15_kasikahvakanavasuoja_paikallaan_300x201.jpg" descr=""/>
                  <wp:cNvGraphicFramePr>
                    <a:graphicFrameLocks noChangeAspect="1"/>
                  </wp:cNvGraphicFramePr>
                  <a:graphic>
                    <a:graphicData uri="http://schemas.openxmlformats.org/drawingml/2006/picture">
                      <pic:pic>
                        <pic:nvPicPr>
                          <pic:cNvPr id="3" name="/media/479373/dk15_kasikahvakanavasuoja_paikallaan_300x201.jpg" descr="Dk 15_kasikahva .kanavasuoja _paikallaan"/>
                          <pic:cNvPicPr>
                            <a:picLocks noChangeAspect="1" noChangeArrowheads="1"/>
                          </pic:cNvPicPr>
                        </pic:nvPicPr>
                        <pic:blipFill>
                          <a:blip r:embed="R39eb7e597d86473f"/>
                          <a:srcRect/>
                          <a:stretch>
                            <a:fillRect/>
                          </a:stretch>
                        </pic:blipFill>
                        <pic:spPr bwMode="auto">
                          <a:xfrm>
                            <a:off x="0" y="0"/>
                            <a:ext cx="2857500" cy="1914525"/>
                          </a:xfrm>
                          <a:prstGeom prst="rect">
                            <a:avLst/>
                          </a:prstGeom>
                        </pic:spPr>
                      </pic:pic>
                    </a:graphicData>
                  </a:graphic>
                </wp:inline>
              </w:drawing>
            </w:r>
          </w:p>
        </w:tc>
        <w:tc>
          <w:tcPr/>
          <w:p>
            <w:r>
              <w:drawing>
                <wp:inline distT="0" distB="0" distL="0" distR="0">
                  <wp:extent cx="2857500" cy="1914525"/>
                  <wp:effectExtent l="19050" t="0" r="0" b="0"/>
                  <wp:docPr id="7" name="/media/479374/dk_15_imukanavat-lahi_300x201.jpg" descr=""/>
                  <wp:cNvGraphicFramePr>
                    <a:graphicFrameLocks noChangeAspect="1"/>
                  </wp:cNvGraphicFramePr>
                  <a:graphic>
                    <a:graphicData uri="http://schemas.openxmlformats.org/drawingml/2006/picture">
                      <pic:pic>
                        <pic:nvPicPr>
                          <pic:cNvPr id="4" name="/media/479374/dk_15_imukanavat-lahi_300x201.jpg" descr="Dk _15_imukanavat -lahi"/>
                          <pic:cNvPicPr>
                            <a:picLocks noChangeAspect="1" noChangeArrowheads="1"/>
                          </pic:cNvPicPr>
                        </pic:nvPicPr>
                        <pic:blipFill>
                          <a:blip r:embed="R21a83f3e21fc432b"/>
                          <a:srcRect/>
                          <a:stretch>
                            <a:fillRect/>
                          </a:stretch>
                        </pic:blipFill>
                        <pic:spPr bwMode="auto">
                          <a:xfrm>
                            <a:off x="0" y="0"/>
                            <a:ext cx="2857500" cy="1914525"/>
                          </a:xfrm>
                          <a:prstGeom prst="rect">
                            <a:avLst/>
                          </a:prstGeom>
                        </pic:spPr>
                      </pic:pic>
                    </a:graphicData>
                  </a:graphic>
                </wp:inline>
              </w:drawing>
            </w:r>
          </w:p>
        </w:tc>
      </w:tr>
      <w:tr>
        <w:tc>
          <w:tcPr/>
          <w:p>
            <w:r>
              <w:drawing>
                <wp:inline distT="0" distB="0" distL="0" distR="0">
                  <wp:extent cx="2857500" cy="1914525"/>
                  <wp:effectExtent l="19050" t="0" r="0" b="0"/>
                  <wp:docPr id="8" name="/media/479375/dk_15-iskukytkin-lahi_300x201.jpg" descr=""/>
                  <wp:cNvGraphicFramePr>
                    <a:graphicFrameLocks noChangeAspect="1"/>
                  </wp:cNvGraphicFramePr>
                  <a:graphic>
                    <a:graphicData uri="http://schemas.openxmlformats.org/drawingml/2006/picture">
                      <pic:pic>
                        <pic:nvPicPr>
                          <pic:cNvPr id="5" name="/media/479375/dk_15-iskukytkin-lahi_300x201.jpg" descr="Dk _15-iskukytkin -lahi"/>
                          <pic:cNvPicPr>
                            <a:picLocks noChangeAspect="1" noChangeArrowheads="1"/>
                          </pic:cNvPicPr>
                        </pic:nvPicPr>
                        <pic:blipFill>
                          <a:blip r:embed="R899c82cfccc34c81"/>
                          <a:srcRect/>
                          <a:stretch>
                            <a:fillRect/>
                          </a:stretch>
                        </pic:blipFill>
                        <pic:spPr bwMode="auto">
                          <a:xfrm>
                            <a:off x="0" y="0"/>
                            <a:ext cx="2857500" cy="1914525"/>
                          </a:xfrm>
                          <a:prstGeom prst="rect">
                            <a:avLst/>
                          </a:prstGeom>
                        </pic:spPr>
                      </pic:pic>
                    </a:graphicData>
                  </a:graphic>
                </wp:inline>
              </w:drawing>
            </w:r>
          </w:p>
        </w:tc>
        <w:tc>
          <w:tcPr/>
          <w:p>
            <w:r>
              <w:drawing>
                <wp:inline distT="0" distB="0" distL="0" distR="0">
                  <wp:extent cx="2857500" cy="1914525"/>
                  <wp:effectExtent l="19050" t="0" r="0" b="0"/>
                  <wp:docPr id="9" name="/media/479376/dk_15-kasikahva-kanavasuoja_irrallaan_300x201.jpg" descr=""/>
                  <wp:cNvGraphicFramePr>
                    <a:graphicFrameLocks noChangeAspect="1"/>
                  </wp:cNvGraphicFramePr>
                  <a:graphic>
                    <a:graphicData uri="http://schemas.openxmlformats.org/drawingml/2006/picture">
                      <pic:pic>
                        <pic:nvPicPr>
                          <pic:cNvPr id="6" name="/media/479376/dk_15-kasikahva-kanavasuoja_irrallaan_300x201.jpg" descr="Dk _15-kasikahva -kanavasuoja _irrallaan"/>
                          <pic:cNvPicPr>
                            <a:picLocks noChangeAspect="1" noChangeArrowheads="1"/>
                          </pic:cNvPicPr>
                        </pic:nvPicPr>
                        <pic:blipFill>
                          <a:blip r:embed="R2c490e0b72984c92"/>
                          <a:srcRect/>
                          <a:stretch>
                            <a:fillRect/>
                          </a:stretch>
                        </pic:blipFill>
                        <pic:spPr bwMode="auto">
                          <a:xfrm>
                            <a:off x="0" y="0"/>
                            <a:ext cx="2857500" cy="1914525"/>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e461807a18c46e6" /><Relationship Type="http://schemas.openxmlformats.org/officeDocument/2006/relationships/numbering" Target="/word/numbering.xml" Id="R8961050cafc940e5" /><Relationship Type="http://schemas.openxmlformats.org/officeDocument/2006/relationships/image" Target="/media/image4.jpg" Id="R39eb7e597d86473f" /><Relationship Type="http://schemas.openxmlformats.org/officeDocument/2006/relationships/image" Target="/media/image5.jpg" Id="R21a83f3e21fc432b" /><Relationship Type="http://schemas.openxmlformats.org/officeDocument/2006/relationships/image" Target="/media/image6.jpg" Id="R899c82cfccc34c81" /><Relationship Type="http://schemas.openxmlformats.org/officeDocument/2006/relationships/image" Target="/media/image7.jpg" Id="R2c490e0b72984c9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