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11041</w:t>
      </w:r>
    </w:p>
    <w:p>
      <w:r>
        <w:drawing>
          <wp:inline distT="0" distB="0" distL="0" distR="0">
            <wp:extent cx="2638425" cy="2952750"/>
            <wp:effectExtent l="19050" t="0" r="0" b="0"/>
            <wp:docPr id="5" name="/ImageGen.ashx?image=/media/143219/model-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19/model-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1b1eb7a0b0d49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</w:t>
      </w:r>
    </w:p>
    <w:p>
      <w:r>
        <w:t xml:space="preserve">M14x2 - korf 180 mm</w:t>
      </w:r>
      <w:r>
        <w:br/>
      </w:r>
      <w:r>
        <w:t xml:space="preserve">lengte 740 mm</w:t>
      </w:r>
    </w:p>
    <w:p>
      <w:r>
        <w:t xml:space="preserve">De garde model S is bestemd voor het mengen van zware en taaie materialen. Door de speciale constructie van de schoepen ontstaat er weinig weerstand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11.041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8713265004837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740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30-100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Epoxyharsen met zand, taaie lijmen en plamuurmassa's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1b1eb7a0b0d495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