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46830</w:t>
      </w:r>
    </w:p>
    <w:p>
      <w:r>
        <w:drawing>
          <wp:inline distT="0" distB="0" distL="0" distR="0">
            <wp:extent cx="495299" cy="2952750"/>
            <wp:effectExtent l="19050" t="0" r="0" b="0"/>
            <wp:docPr id="5" name="/ImageGen.ashx?image=/media/298377/468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77/468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c58f1d04e5041f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9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Dompelaar</w:t>
      </w:r>
    </w:p>
    <w:p>
      <w:r>
        <w:t xml:space="preserve">230V - 2000W</w:t>
      </w:r>
    </w:p>
    <w:p>
      <w:r>
        <w:t xml:space="preserve">Dompelaar voor het verwarmen van water op plaatsen waar geen warmwatertappunt voor handen is.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46.830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8713265010685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Handgreep</w:t>
            </w:r>
          </w:p>
        </w:tc>
        <w:tc>
          <w:tcPr/>
          <w:p>
            <w:r>
              <w:t xml:space="preserve">rood, geïsoleerd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35 - 43 cm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0,8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H05VV-F / VMVL (vinyl)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 (éénmalig)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c58f1d04e5041f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