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ORE 125-2</w:t>
      </w:r>
    </w:p>
    <w:p>
      <w:r>
        <w:drawing>
          <wp:inline distT="0" distB="0" distL="0" distR="0">
            <wp:extent cx="3905249" cy="2952750"/>
            <wp:effectExtent l="19050" t="0" r="0" b="0"/>
            <wp:docPr id="5" name="/ImageGen.ashx?image=/media/43234/ore125-2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34/ore125-2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942dd005d8f4f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49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200 Watt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8000 - 13000 /min</w:t>
                  </w:r>
                </w:p>
              </w:tc>
            </w:tr>
            <w:tr>
              <w:tc>
                <w:tcPr/>
                <w:p>
                  <w:r>
                    <w:t xml:space="preserve">Onbelast slagtal</w:t>
                  </w:r>
                </w:p>
              </w:tc>
              <w:tc>
                <w:tcPr/>
                <w:p>
                  <w:r>
                    <w:t xml:space="preserve">16000 - 26000 /min</w:t>
                  </w:r>
                </w:p>
              </w:tc>
            </w:tr>
            <w:tr>
              <w:tc>
                <w:tcPr/>
                <w:p>
                  <w:r>
                    <w:t xml:space="preserve">Slag</w:t>
                  </w:r>
                </w:p>
              </w:tc>
              <w:tc>
                <w:tcPr/>
                <w:p>
                  <w:r>
                    <w:t xml:space="preserve">2,0 mm</w:t>
                  </w:r>
                </w:p>
              </w:tc>
            </w:tr>
            <w:tr>
              <w:tc>
                <w:tcPr/>
                <w:p>
                  <w:r>
                    <w:t xml:space="preserve">Schuurzool</w:t>
                  </w:r>
                </w:p>
              </w:tc>
              <w:tc>
                <w:tcPr/>
                <w:p>
                  <w:r>
                    <w:t xml:space="preserve">Ø 125 mm</w:t>
                  </w:r>
                </w:p>
              </w:tc>
            </w:tr>
            <w:tr>
              <w:tc>
                <w:tcPr/>
                <w:p>
                  <w:r>
                    <w:t xml:space="preserve">Bevestiging schuurmateriaal</w:t>
                  </w:r>
                </w:p>
              </w:tc>
              <w:tc>
                <w:tcPr/>
                <w:p>
                  <w:r>
                    <w:t xml:space="preserve">velcro</w:t>
                  </w:r>
                </w:p>
              </w:tc>
            </w:tr>
            <w:tr>
              <w:tc>
                <w:tcPr/>
                <w:p>
                  <w:r>
                    <w:t xml:space="preserve">Aansluiting voor stofafzuiging</w:t>
                  </w:r>
                </w:p>
              </w:tc>
              <w:tc>
                <w:tcPr/>
                <w:p>
                  <w:r>
                    <w:t xml:space="preserve">Ø 27 mm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1,2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velcro-schuurzool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filtercassette + 1 filterzak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Excentrische schuurmachine met toerentalregeling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Aan het materiaal aan te passen schuursnelheid door regelbaar toerental.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 ergonomisch gevormde handgreep met "Softgrip" inzetstuk zorgt voor een stevige greep en een goede geleiding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Klein en bijzonder licht toestel voor gebruik met één hand, uitstekende ergonomie en speciaal uitgebalanceerd voor trillingsarme werking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Ingebouwde stofafzuiging en betrouwbare afvoer van het schuurstof door volumineuze filterzak van scheurbestendig papier. De filterzak wordt beschermd door een cassette van slagvaste kunststof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Aansluitmogelijkheid aan externe stofafzuiging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Uitgerust met schijfrem, waardoor geen schuurstrepen op het werkstuk ontstaan en een dure nabewerking vervalt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Speciaal voor het bewerken van ronde vormen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Prima geschikt voor werken boven het hoofd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942dd005d8f4f56" /><Relationship Type="http://schemas.openxmlformats.org/officeDocument/2006/relationships/numbering" Target="/word/numbering.xml" Id="R08b7b3b2db81459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