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2 - voor 170 en 170E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88/pipecut_bag_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88/pipecut_bag_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a8e1ed9bd341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170 en 170E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=50cm (19.7”), d= 24 cm (9.4”), h= 27 cm (10.6”)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a8e1ed9bd341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