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R Diep 35mm dik 3mm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20/900532-arbortech-set-zaagbladen-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0/900532-arbortech-set-zaagbladen-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c4becc7e234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R Diep 35mm dik 3mm (kalkvoeg)</w:t>
      </w:r>
    </w:p>
    <w:p>
      <w:r>
        <w:t xml:space="preserve">Artikelnummer: 900532</w:t>
      </w:r>
    </w:p>
    <w:p>
      <w:r>
        <w:t xml:space="preserve">Dit zaagblad is exclusief gemaakt voor kalkvoegen. Het heeft een extra dunne zaagbreedte.</w:t>
      </w:r>
      <w:r>
        <w:br/>
      </w:r>
      <w:r>
        <w:t xml:space="preserve">Ideaal voor gebruik bij monumenten.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35 mm</w:t>
      </w:r>
      <w:r>
        <w:br/>
      </w:r>
      <w:r>
        <w:br/>
      </w:r>
      <w:r>
        <w:t xml:space="preserve">zaagbreedte: 40 mm</w:t>
      </w:r>
      <w:r>
        <w:br/>
      </w:r>
      <w:r>
        <w:br/>
      </w:r>
      <w:r>
        <w:t xml:space="preserve">zaagdikte: 3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9c4becc7e2342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