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1/15105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1/15105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0cefcd82294d6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1510550</w:t>
            </w:r>
          </w:p>
        </w:tc>
        <w:tc>
          <w:tcPr/>
          <w:p>
            <w:r>
              <w:t xml:space="preserve">Fiberscheibenträger / D 125 mm / M 14</w:t>
            </w:r>
          </w:p>
        </w:tc>
        <w:tc>
          <w:tcPr/>
          <w:p>
            <w:r>
              <w:t xml:space="preserve">Schwarz</w:t>
            </w:r>
          </w:p>
        </w:tc>
      </w:tr>
      <w:tr>
        <w:tc>
          <w:tcPr/>
          <w:p>
            <w:r>
              <w:t xml:space="preserve">1510560</w:t>
            </w:r>
          </w:p>
        </w:tc>
        <w:tc>
          <w:tcPr/>
          <w:p>
            <w:r>
              <w:t xml:space="preserve">Fiberscheibenträger / D 178 mm / M 14</w:t>
            </w:r>
          </w:p>
        </w:tc>
        <w:tc>
          <w:tcPr/>
          <w:p>
            <w:r>
              <w:t xml:space="preserve">Schwarz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0cefcd82294d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