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SOTJ 18/65bi</w:t>
      </w:r>
    </w:p>
    <w:p>
      <w:r>
        <w:drawing>
          <wp:inline distT="0" distB="0" distL="0" distR="0">
            <wp:extent cx="2952750" cy="2952750"/>
            <wp:effectExtent l="19050" t="0" r="0" b="0"/>
            <wp:docPr id="5" name="/ImageGen.ashx?image=/media/377171/sgr-519-1140-sc.png&amp;Height=310&amp;Text=&amp;Align=center&amp;FontSize=7" descr=""/>
            <wp:cNvGraphicFramePr>
              <a:graphicFrameLocks noChangeAspect="1"/>
            </wp:cNvGraphicFramePr>
            <a:graphic>
              <a:graphicData uri="http://schemas.openxmlformats.org/drawingml/2006/picture">
                <pic:pic>
                  <pic:nvPicPr>
                    <pic:cNvPr id="2" name="/ImageGen.ashx?image=/media/377171/sgr-519-1140-sc.png&amp;Height=310&amp;Text=&amp;Align=center&amp;FontSize=7" descr=""/>
                    <pic:cNvPicPr>
                      <a:picLocks noChangeAspect="1" noChangeArrowheads="1"/>
                    </pic:cNvPicPr>
                  </pic:nvPicPr>
                  <pic:blipFill>
                    <a:blip r:embed="R0871ecb4da284f99"/>
                    <a:srcRect/>
                    <a:stretch>
                      <a:fillRect/>
                    </a:stretch>
                  </pic:blipFill>
                  <pic:spPr bwMode="auto">
                    <a:xfrm>
                      <a:off x="0" y="0"/>
                      <a:ext cx="2952750" cy="2952750"/>
                    </a:xfrm>
                    <a:prstGeom prst="rect">
                      <a:avLst/>
                    </a:prstGeom>
                  </pic:spPr>
                </pic:pic>
              </a:graphicData>
            </a:graphic>
          </wp:inline>
        </w:drawing>
      </w:r>
    </w:p>
    <w:p>
      <w:r>
        <w:rPr>
          <w:b/>
        </w:rPr>
        <w:t xml:space="preserve">SOTJ 18/65bi</w:t>
      </w:r>
    </w:p>
    <w:p>
      <w:r>
        <w:br/>
      </w:r>
      <w:r>
        <w:br/>
      </w:r>
    </w:p>
    <w:p>
      <w:pPr>
        <w:pStyle w:val="heading 3"/>
      </w:pPr>
      <w:r>
        <w:t xml:space="preserve">Uitvoering</w:t>
      </w:r>
    </w:p>
    <w:p>
      <w:r>
        <w:t xml:space="preserve">SuperCut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519.1140</w:t>
            </w:r>
          </w:p>
        </w:tc>
        <w:tc>
          <w:tcPr/>
          <w:p>
            <w:r>
              <w:t xml:space="preserve"> </w:t>
            </w:r>
          </w:p>
        </w:tc>
        <w:tc>
          <w:tcPr/>
          <w:p>
            <w:r>
              <w:t xml:space="preserve">SOTJ 18/65bi [1x]     </w:t>
            </w:r>
          </w:p>
        </w:tc>
        <w:tc>
          <w:tcPr/>
          <w:p>
            <w:r>
              <w:t xml:space="preserve">SAIZ 65 BSB     </w:t>
            </w:r>
          </w:p>
        </w:tc>
        <w:tc>
          <w:tcPr/>
          <w:p>
            <w:r>
              <w:t xml:space="preserve">1</w:t>
            </w:r>
          </w:p>
        </w:tc>
      </w:tr>
    </w:tbl>
    <w:p>
      <w:r>
        <w:br/>
      </w:r>
      <w:r>
        <w:br/>
      </w:r>
      <w:r>
        <w:br/>
      </w:r>
      <w:r>
        <w:br/>
      </w:r>
      <w:r>
        <w:br/>
      </w:r>
      <w:r>
        <w:br/>
      </w:r>
      <w:r>
        <w:br/>
      </w:r>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871ecb4da284f9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