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Etui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54/sgr-100-etui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54/sgr-100-etui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8f9b801bafd4d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HSS-R Spiraalboren, Silver-Line, in etui</w:t>
      </w:r>
    </w:p>
    <w:p>
      <w:pPr>
        <w:pStyle w:val="heading 3"/>
      </w:pPr>
      <w:r>
        <w:t xml:space="preserve">Uitvoering</w:t>
      </w:r>
    </w:p>
    <w:p>
      <w:r>
        <w:t xml:space="preserve">HSS spiraalboren DIN 338, type N, rolgewalste uitvoering, stoomontlaten, tophoek 118°.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in de meest voorkomende materialen, zoals staal en gietijzer.</w:t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100.0100B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100.0150B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100.0200B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100.0250B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100.0300B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100.0310B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100.0320B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100.0330B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100.0350B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100.0400B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100.0410E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100.0420E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100.0450E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100.0480E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4,8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100.0500E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100.0510E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100.0520E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100.0550E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100.0600E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100.0650E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100.0680E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100.0700E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100.0750E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100.0800E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100.0850E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100.0900E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100.0950E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100.1000E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100.1020E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100.1050E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100.1100E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100.1150E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100.1200E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100.1250E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100.1300E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8f9b801bafd4d0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