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MP gatzagen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1/sgr-52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1/sgr-52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cb4440d51c48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 Gatzagen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gatzaag voorzien van hardmetalen tanden. Snijdiepte tot 57 mm. Zaagt tot wel 5x sneller dan traditionele gatzaag.</w:t>
      </w:r>
    </w:p>
    <w:p>
      <w:pPr>
        <w:pStyle w:val="heading 3"/>
      </w:pPr>
      <w:r>
        <w:t xml:space="preserve">Toepassing</w:t>
      </w:r>
    </w:p>
    <w:p>
      <w:r>
        <w:t xml:space="preserve">Probleemloos zagen in alle zacht- en hardhoutsoorten, spaanplaat, MDF, kunststoffen zoals PVC en nylon, gips, gasbeton, zachte steensoorten en wandtegels tot kernhardheid 6.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528.0140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25/32"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28,0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2-11/16"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82,0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125,0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6-19/64"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165,0</w:t>
            </w:r>
          </w:p>
        </w:tc>
        <w:tc>
          <w:tcPr/>
          <w:p>
            <w:r>
              <w:t xml:space="preserve">6-1/2"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6-39/64"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528.1780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178,0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528.2000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7-7/8"</w:t>
            </w:r>
          </w:p>
        </w:tc>
        <w:tc>
          <w:tcPr/>
          <w:p>
            <w:r>
              <w:t xml:space="preserve">57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9cb4440d51c48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