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4/sgr-215-0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4/sgr-215-0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a1a023ec6743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40mm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a1a023ec6743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