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Vleugelbeitel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77/sgr-215-105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77/sgr-215-105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25491fae9584fe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Vleugelbeitel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Voor het maken van kanalen in holle bouwstenen.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215.1055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Vleugelbeitel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380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25491fae9584fe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