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Droog - MM</w:t>
      </w:r>
    </w:p>
    <w:p>
      <w:r>
        <w:drawing>
          <wp:inline distT="0" distB="0" distL="0" distR="0">
            <wp:extent cx="2857500" cy="2952750"/>
            <wp:effectExtent l="19050" t="0" r="0" b="0"/>
            <wp:docPr id="5" name="/ImageGen.ashx?image=/media/303600/doosboor-mm-m1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0/doosboor-mm-m1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1d6c2e803ca4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M16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85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75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2" w:type="dxa"/>
          </w:tcPr>
          <w:p>
            <w:r>
              <w:t xml:space="preserve">DB085M16-MM     </w:t>
            </w:r>
          </w:p>
        </w:tc>
        <w:tc>
          <w:tcPr>
            <w:tcW w:w="429" w:type="dxa"/>
          </w:tcPr>
          <w:p>
            <w:r>
              <w:t xml:space="preserve">Dozenboor M16 Ø 85mm/60 - type M&amp;M - met koelsleuven aan de bovenkant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1d6c2e803ca4d7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