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VF2200 compact</w:t>
      </w:r>
    </w:p>
    <w:p>
      <w:r>
        <w:drawing>
          <wp:inline distT="0" distB="0" distL="0" distR="0">
            <wp:extent cx="1314450" cy="2952750"/>
            <wp:effectExtent l="19050" t="0" r="0" b="0"/>
            <wp:docPr id="5" name="/ImageGen.ashx?image=/media/321036/vf2200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6/vf2200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49a7971a034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vloerverwarming te frezen in een bestaande woning kan dat met de VF2200 of VF2200C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stofvrij door ergonomische zaagkap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strak langs de wand doordat het rechter handvat te demonteren 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a-symetrische duwstang voor extra duwcomfort (de machine blijft rechtuit frezen)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Verwijderbaar wiel rechts achter om nog kortere bochten langs de wand te kunnen maken (VF2200C)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kort gebouwd (VF2200C)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Asmaat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Artikelnummer    </w:t>
            </w:r>
          </w:p>
        </w:tc>
        <w:tc>
          <w:tcPr/>
          <w:p>
            <w:r>
              <w:t xml:space="preserve">VF2200C</w:t>
            </w:r>
          </w:p>
        </w:tc>
      </w:tr>
    </w:tbl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Compacte en korte bouwwijze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Afneembaar wiel rechtsachter om nog korter bochten langs de wand te kunnen frezen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Speciaal gelagerde hoogte verstelling met zeer lichte bediening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Duwstang met traploze hoekverstelling 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Duwstang axiaal en radiaal verstelbaar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Frees diepte 34mm max met Ø125mm</w:t>
      </w:r>
    </w:p>
    <w:p>
      <w:r>
        <w:drawing>
          <wp:inline distT="0" distB="0" distL="0" distR="0">
            <wp:extent cx="2066924" cy="1371600"/>
            <wp:effectExtent l="19050" t="0" r="0" b="0"/>
            <wp:docPr id="6" name="/media/97003/VFX125-zaagblad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97003/VFX125-zaagblad.jpg" descr="VFX125 Zaagblad"/>
                    <pic:cNvPicPr>
                      <a:picLocks noChangeAspect="1" noChangeArrowheads="1"/>
                    </pic:cNvPicPr>
                  </pic:nvPicPr>
                  <pic:blipFill>
                    <a:blip r:embed="R2a20537c34eb46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34050" cy="3810000"/>
            <wp:effectExtent l="19050" t="0" r="0" b="0"/>
            <wp:docPr id="7" name="/media/97002/VFX125-voorbeeld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97002/VFX125-voorbeeld.jpg" descr="VFX125 Voorbeeld"/>
                    <pic:cNvPicPr>
                      <a:picLocks noChangeAspect="1" noChangeArrowheads="1"/>
                    </pic:cNvPicPr>
                  </pic:nvPicPr>
                  <pic:blipFill>
                    <a:blip r:embed="R7aa1cbd460b04c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e49a7971a034248" /><Relationship Type="http://schemas.openxmlformats.org/officeDocument/2006/relationships/numbering" Target="/word/numbering.xml" Id="R3e666213c0304df2" /><Relationship Type="http://schemas.openxmlformats.org/officeDocument/2006/relationships/image" Target="/media/image3.jpg" Id="R2a20537c34eb46b2" /><Relationship Type="http://schemas.openxmlformats.org/officeDocument/2006/relationships/image" Target="/media/image4.jpg" Id="R7aa1cbd460b04c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