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Stof/waterzuigers Starmix</w:t>
      </w:r>
    </w:p>
    <w:p>
      <w:r>
        <w:drawing>
          <wp:inline distT="0" distB="0" distL="0" distR="0">
            <wp:extent cx="2952750" cy="2952750"/>
            <wp:effectExtent l="19050" t="0" r="0" b="0"/>
            <wp:docPr id="5" name="/ImageGen.ashx?image=/media/205451/015217.jpg&amp;Height=310&amp;Text=&amp;Align=center&amp;FontSize=7" descr=""/>
            <wp:cNvGraphicFramePr>
              <a:graphicFrameLocks noChangeAspect="1"/>
            </wp:cNvGraphicFramePr>
            <a:graphic>
              <a:graphicData uri="http://schemas.openxmlformats.org/drawingml/2006/picture">
                <pic:pic>
                  <pic:nvPicPr>
                    <pic:cNvPr id="2" name="/ImageGen.ashx?image=/media/205451/015217.jpg&amp;Height=310&amp;Text=&amp;Align=center&amp;FontSize=7" descr=""/>
                    <pic:cNvPicPr>
                      <a:picLocks noChangeAspect="1" noChangeArrowheads="1"/>
                    </pic:cNvPicPr>
                  </pic:nvPicPr>
                  <pic:blipFill>
                    <a:blip r:embed="Re8895bc9760d4568"/>
                    <a:srcRect/>
                    <a:stretch>
                      <a:fillRect/>
                    </a:stretch>
                  </pic:blipFill>
                  <pic:spPr bwMode="auto">
                    <a:xfrm>
                      <a:off x="0" y="0"/>
                      <a:ext cx="2952750" cy="2952750"/>
                    </a:xfrm>
                    <a:prstGeom prst="rect">
                      <a:avLst/>
                    </a:prstGeom>
                  </pic:spPr>
                </pic:pic>
              </a:graphicData>
            </a:graphic>
          </wp:inline>
        </w:drawing>
      </w:r>
    </w:p>
    <w:p>
      <w:r>
        <w:t xml:space="preserve">GEREEDSCHAPZUIGERS</w:t>
      </w:r>
      <w:r>
        <w:br/>
      </w:r>
    </w:p>
    <w:tbl>
      <w:tblPr>
        <w:tblW w:w="auto" w:type="pct"/>
      </w:tblPr>
      <w:tblGrid>
        <w:gridCol/>
        <w:gridCol/>
      </w:tblGrid>
      <w:tr>
        <w:tc>
          <w:tcPr/>
          <w:p>
            <w:r>
              <w:drawing>
                <wp:inline distT="0" distB="0" distL="0" distR="0">
                  <wp:extent cx="2857500" cy="2857500"/>
                  <wp:effectExtent l="19050" t="0" r="0" b="0"/>
                  <wp:docPr id="6" name="/media/205451/015217_300x300.jpg" descr=""/>
                  <wp:cNvGraphicFramePr>
                    <a:graphicFrameLocks noChangeAspect="1"/>
                  </wp:cNvGraphicFramePr>
                  <a:graphic>
                    <a:graphicData uri="http://schemas.openxmlformats.org/drawingml/2006/picture">
                      <pic:pic>
                        <pic:nvPicPr>
                          <pic:cNvPr id="3" name="/media/205451/015217_300x300.jpg" descr="015217"/>
                          <pic:cNvPicPr>
                            <a:picLocks noChangeAspect="1" noChangeArrowheads="1"/>
                          </pic:cNvPicPr>
                        </pic:nvPicPr>
                        <pic:blipFill>
                          <a:blip r:embed="R909f925867484e87"/>
                          <a:srcRect/>
                          <a:stretch>
                            <a:fillRect/>
                          </a:stretch>
                        </pic:blipFill>
                        <pic:spPr bwMode="auto">
                          <a:xfrm>
                            <a:off x="0" y="0"/>
                            <a:ext cx="2857500" cy="2857500"/>
                          </a:xfrm>
                          <a:prstGeom prst="rect">
                            <a:avLst/>
                          </a:prstGeom>
                        </pic:spPr>
                      </pic:pic>
                    </a:graphicData>
                  </a:graphic>
                </wp:inline>
              </w:drawing>
            </w:r>
            <w:r>
              <w:br/>
            </w:r>
          </w:p>
        </w:tc>
        <w:tc>
          <w:tcPr/>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w:t>
            </w:r>
            <w:r>
              <w:br/>
            </w:r>
            <w:r>
              <w:br/>
            </w:r>
            <w:r>
              <w:drawing>
                <wp:inline distT="0" distB="0" distL="0" distR="0">
                  <wp:extent cx="1419225" cy="1066800"/>
                  <wp:effectExtent l="19050" t="0" r="0" b="0"/>
                  <wp:docPr id="7" name="/media/205455/ipulse-logo_149x112.jpg" descr=""/>
                  <wp:cNvGraphicFramePr>
                    <a:graphicFrameLocks noChangeAspect="1"/>
                  </wp:cNvGraphicFramePr>
                  <a:graphic>
                    <a:graphicData uri="http://schemas.openxmlformats.org/drawingml/2006/picture">
                      <pic:pic>
                        <pic:nvPicPr>
                          <pic:cNvPr id="4" name="/media/205455/ipulse-logo_149x112.jpg" descr="I Pulse Logo"/>
                          <pic:cNvPicPr>
                            <a:picLocks noChangeAspect="1" noChangeArrowheads="1"/>
                          </pic:cNvPicPr>
                        </pic:nvPicPr>
                        <pic:blipFill>
                          <a:blip r:embed="Rcf5833926d64460e"/>
                          <a:srcRect/>
                          <a:stretch>
                            <a:fillRect/>
                          </a:stretch>
                        </pic:blipFill>
                        <pic:spPr bwMode="auto">
                          <a:xfrm>
                            <a:off x="0" y="0"/>
                            <a:ext cx="1419225" cy="1066800"/>
                          </a:xfrm>
                          <a:prstGeom prst="rect">
                            <a:avLst/>
                          </a:prstGeom>
                        </pic:spPr>
                      </pic:pic>
                    </a:graphicData>
                  </a:graphic>
                </wp:inline>
              </w:drawing>
            </w:r>
          </w:p>
          <w:p>
            <w:r>
              <w:t xml:space="preserve">Bekijk </w:t>
            </w:r>
            <w:r>
              <w:t xml:space="preserve">hier</w:t>
            </w:r>
            <w:r>
              <w:t xml:space="preserve"> alle modellen</w:t>
            </w:r>
          </w:p>
        </w:tc>
      </w:tr>
    </w:tbl>
    <w:p>
      <w:r>
        <w:t xml:space="preserve">POMPZUIGERS</w:t>
      </w:r>
      <w:r>
        <w:br/>
      </w:r>
    </w:p>
    <w:tbl>
      <w:tblPr>
        <w:tblW w:w="auto" w:type="pct"/>
      </w:tblPr>
      <w:tblGrid>
        <w:gridCol/>
        <w:gridCol/>
      </w:tblGrid>
      <w:tr>
        <w:tc>
          <w:tcPr/>
          <w:p>
            <w:r>
              <w:drawing>
                <wp:inline distT="0" distB="0" distL="0" distR="0">
                  <wp:extent cx="2857500" cy="2857500"/>
                  <wp:effectExtent l="19050" t="0" r="0" b="0"/>
                  <wp:docPr id="8" name="/media/18037/PA-1455-KFG-FW_300x300.jpg" descr=""/>
                  <wp:cNvGraphicFramePr>
                    <a:graphicFrameLocks noChangeAspect="1"/>
                  </wp:cNvGraphicFramePr>
                  <a:graphic>
                    <a:graphicData uri="http://schemas.openxmlformats.org/drawingml/2006/picture">
                      <pic:pic>
                        <pic:nvPicPr>
                          <pic:cNvPr id="5" name="/media/18037/PA-1455-KFG-FW_300x300.jpg" descr="PA 1455 KFG FW"/>
                          <pic:cNvPicPr>
                            <a:picLocks noChangeAspect="1" noChangeArrowheads="1"/>
                          </pic:cNvPicPr>
                        </pic:nvPicPr>
                        <pic:blipFill>
                          <a:blip r:embed="R635c2a7ca3794a65"/>
                          <a:srcRect/>
                          <a:stretch>
                            <a:fillRect/>
                          </a:stretch>
                        </pic:blipFill>
                        <pic:spPr bwMode="auto">
                          <a:xfrm>
                            <a:off x="0" y="0"/>
                            <a:ext cx="2857500" cy="2857500"/>
                          </a:xfrm>
                          <a:prstGeom prst="rect">
                            <a:avLst/>
                          </a:prstGeom>
                        </pic:spPr>
                      </pic:pic>
                    </a:graphicData>
                  </a:graphic>
                </wp:inline>
              </w:drawing>
            </w:r>
            <w:r>
              <w:br/>
            </w:r>
          </w:p>
        </w:tc>
        <w:tc>
          <w:tcPr/>
          <w:p>
            <w:r>
              <w:rPr>
                <w:b/>
              </w:rPr>
              <w:t xml:space="preserve">De Starmix pompzuiger gebaseerd op de techniek van de HS serie zijn deze modellen onderscheidend door: </w:t>
            </w:r>
            <w:r>
              <w:t xml:space="preserve">Geïntegreerde dompelpomp, FI-veiligheidschakelaar in de aansluitkabel, speciale filterzak en inzetgerichte toebehoren.</w:t>
            </w:r>
            <w:r>
              <w:br/>
            </w:r>
            <w:r>
              <w:br/>
            </w:r>
          </w:p>
          <w:p>
            <w:r>
              <w:t xml:space="preserve">Bekijk </w:t>
            </w:r>
            <w:r>
              <w:t xml:space="preserve">hier</w:t>
            </w:r>
            <w:r>
              <w:t xml:space="preserve"> alle modellen</w:t>
            </w:r>
          </w:p>
        </w:tc>
      </w:tr>
    </w:tbl>
    <w:p>
      <w:r>
        <w:t xml:space="preserve">STOF/WATERZUIGERS</w:t>
      </w:r>
      <w:r>
        <w:br/>
      </w:r>
    </w:p>
    <w:tbl>
      <w:tblPr>
        <w:tblW w:w="auto" w:type="pct"/>
      </w:tblPr>
      <w:tblGrid>
        <w:gridCol/>
        <w:gridCol/>
      </w:tblGrid>
      <w:tr>
        <w:tc>
          <w:tcPr/>
          <w:p>
            <w:r>
              <w:drawing>
                <wp:inline distT="0" distB="0" distL="0" distR="0">
                  <wp:extent cx="2857500" cy="2857500"/>
                  <wp:effectExtent l="19050" t="0" r="0" b="0"/>
                  <wp:docPr id="9" name="/media/205469/016245_300x300.jpg" descr=""/>
                  <wp:cNvGraphicFramePr>
                    <a:graphicFrameLocks noChangeAspect="1"/>
                  </wp:cNvGraphicFramePr>
                  <a:graphic>
                    <a:graphicData uri="http://schemas.openxmlformats.org/drawingml/2006/picture">
                      <pic:pic>
                        <pic:nvPicPr>
                          <pic:cNvPr id="6" name="/media/205469/016245_300x300.jpg" descr="016245"/>
                          <pic:cNvPicPr>
                            <a:picLocks noChangeAspect="1" noChangeArrowheads="1"/>
                          </pic:cNvPicPr>
                        </pic:nvPicPr>
                        <pic:blipFill>
                          <a:blip r:embed="R84264ab0baa4487c"/>
                          <a:srcRect/>
                          <a:stretch>
                            <a:fillRect/>
                          </a:stretch>
                        </pic:blipFill>
                        <pic:spPr bwMode="auto">
                          <a:xfrm>
                            <a:off x="0" y="0"/>
                            <a:ext cx="2857500" cy="2857500"/>
                          </a:xfrm>
                          <a:prstGeom prst="rect">
                            <a:avLst/>
                          </a:prstGeom>
                        </pic:spPr>
                      </pic:pic>
                    </a:graphicData>
                  </a:graphic>
                </wp:inline>
              </w:drawing>
            </w:r>
            <w:r>
              <w:br/>
            </w:r>
          </w:p>
        </w:tc>
        <w:tc>
          <w:tcPr/>
          <w:p>
            <w:r>
              <w:rPr>
                <w:b/>
              </w:rPr>
              <w:t xml:space="preserve">De nieuwe NSG “uClean” serie gebaseerd op de veeleisende Starmix technologie en kwaliteit “Made in Germany”. </w:t>
            </w:r>
            <w:r>
              <w:t xml:space="preserve">Het doel was een universele zuiger te ontwikkelen, de nieuwe maatstaf in vermogen, ergonomie, comfortabele bediening en werkvreugde door intelligente details. Het resultaat: Top prestaties, ergonomisch, aantrekkelijk design met veel functies die inspireren.</w:t>
            </w:r>
            <w:r>
              <w:br/>
            </w:r>
            <w:r>
              <w:br/>
            </w:r>
            <w:r>
              <w:drawing>
                <wp:inline distT="0" distB="0" distL="0" distR="0">
                  <wp:extent cx="1428750" cy="266700"/>
                  <wp:effectExtent l="19050" t="0" r="0" b="0"/>
                  <wp:docPr id="10" name="/media/205460/uclean-logo_150x28.jpg" descr=""/>
                  <wp:cNvGraphicFramePr>
                    <a:graphicFrameLocks noChangeAspect="1"/>
                  </wp:cNvGraphicFramePr>
                  <a:graphic>
                    <a:graphicData uri="http://schemas.openxmlformats.org/drawingml/2006/picture">
                      <pic:pic>
                        <pic:nvPicPr>
                          <pic:cNvPr id="7" name="/media/205460/uclean-logo_150x28.jpg" descr="U Clean Logo"/>
                          <pic:cNvPicPr>
                            <a:picLocks noChangeAspect="1" noChangeArrowheads="1"/>
                          </pic:cNvPicPr>
                        </pic:nvPicPr>
                        <pic:blipFill>
                          <a:blip r:embed="R778612a6e2124e80"/>
                          <a:srcRect/>
                          <a:stretch>
                            <a:fillRect/>
                          </a:stretch>
                        </pic:blipFill>
                        <pic:spPr bwMode="auto">
                          <a:xfrm>
                            <a:off x="0" y="0"/>
                            <a:ext cx="1428750" cy="266700"/>
                          </a:xfrm>
                          <a:prstGeom prst="rect">
                            <a:avLst/>
                          </a:prstGeom>
                        </pic:spPr>
                      </pic:pic>
                    </a:graphicData>
                  </a:graphic>
                </wp:inline>
              </w:drawing>
            </w:r>
            <w:r>
              <w:br/>
            </w:r>
          </w:p>
          <w:p>
            <w:r>
              <w:br/>
            </w:r>
            <w:r>
              <w:t xml:space="preserve">Bekijk </w:t>
            </w:r>
            <w:r>
              <w:t xml:space="preserve">hier</w:t>
            </w:r>
            <w:r>
              <w:t xml:space="preserve"> alle modellen</w:t>
            </w:r>
          </w:p>
        </w:tc>
      </w:tr>
    </w:tbl>
    <w:p>
      <w:r>
        <w:t xml:space="preserve">DROOGZUIGERS</w:t>
      </w:r>
      <w:r>
        <w:br/>
      </w:r>
    </w:p>
    <w:tbl>
      <w:tblPr>
        <w:tblW w:w="auto" w:type="pct"/>
      </w:tblPr>
      <w:tblGrid>
        <w:gridCol/>
        <w:gridCol/>
      </w:tblGrid>
      <w:tr>
        <w:tc>
          <w:tcPr/>
          <w:p>
            <w:r>
              <w:drawing>
                <wp:inline distT="0" distB="0" distL="0" distR="0">
                  <wp:extent cx="2857500" cy="2857500"/>
                  <wp:effectExtent l="19050" t="0" r="0" b="0"/>
                  <wp:docPr id="11" name="/media/18039/TS-1214-RTS_300x300.jpg" descr=""/>
                  <wp:cNvGraphicFramePr>
                    <a:graphicFrameLocks noChangeAspect="1"/>
                  </wp:cNvGraphicFramePr>
                  <a:graphic>
                    <a:graphicData uri="http://schemas.openxmlformats.org/drawingml/2006/picture">
                      <pic:pic>
                        <pic:nvPicPr>
                          <pic:cNvPr id="8" name="/media/18039/TS-1214-RTS_300x300.jpg" descr="TS 1214 RTS"/>
                          <pic:cNvPicPr>
                            <a:picLocks noChangeAspect="1" noChangeArrowheads="1"/>
                          </pic:cNvPicPr>
                        </pic:nvPicPr>
                        <pic:blipFill>
                          <a:blip r:embed="R943b006450164bdd"/>
                          <a:srcRect/>
                          <a:stretch>
                            <a:fillRect/>
                          </a:stretch>
                        </pic:blipFill>
                        <pic:spPr bwMode="auto">
                          <a:xfrm>
                            <a:off x="0" y="0"/>
                            <a:ext cx="2857500" cy="2857500"/>
                          </a:xfrm>
                          <a:prstGeom prst="rect">
                            <a:avLst/>
                          </a:prstGeom>
                        </pic:spPr>
                      </pic:pic>
                    </a:graphicData>
                  </a:graphic>
                </wp:inline>
              </w:drawing>
            </w:r>
            <w:r>
              <w:br/>
            </w:r>
          </w:p>
        </w:tc>
        <w:tc>
          <w:tcPr/>
          <w:p>
            <w:r>
              <w:rPr>
                <w:b/>
              </w:rPr>
              <w:t xml:space="preserve">De Starmix TS droog zuiger. </w:t>
            </w:r>
            <w:r>
              <w:t xml:space="preserve">Voor het zuigen van droog stof. Lange actieradius, uiterst stil en licht in gewicht.</w:t>
            </w:r>
            <w:r>
              <w:br/>
            </w:r>
            <w:r>
              <w:br/>
            </w:r>
          </w:p>
          <w:p>
            <w:r>
              <w:t xml:space="preserve">Bekijk </w:t>
            </w:r>
            <w:r>
              <w:t xml:space="preserve">hier</w:t>
            </w:r>
            <w:r>
              <w:t xml:space="preserve"> alle modellen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8895bc9760d4568" /><Relationship Type="http://schemas.openxmlformats.org/officeDocument/2006/relationships/image" Target="/media/image4.jpg" Id="R909f925867484e87" /><Relationship Type="http://schemas.openxmlformats.org/officeDocument/2006/relationships/image" Target="/media/image5.jpg" Id="Rcf5833926d64460e" /><Relationship Type="http://schemas.openxmlformats.org/officeDocument/2006/relationships/image" Target="/media/image6.jpg" Id="R635c2a7ca3794a65" /><Relationship Type="http://schemas.openxmlformats.org/officeDocument/2006/relationships/image" Target="/media/image7.jpg" Id="R84264ab0baa4487c" /><Relationship Type="http://schemas.openxmlformats.org/officeDocument/2006/relationships/image" Target="/media/image8.jpg" Id="R778612a6e2124e80" /><Relationship Type="http://schemas.openxmlformats.org/officeDocument/2006/relationships/image" Target="/media/image9.jpg" Id="R943b006450164bd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