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Toepassing Asfalt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557/divbr-diverse-types-asfal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57/divbr-diverse-types-asfal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ef5833140c47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Nu 20% EXTRA korting op </w:t>
      </w:r>
      <w:r>
        <w:rPr>
          <w:b/>
        </w:rPr>
        <w:t xml:space="preserve">de onderstaande nettoprijs! </w:t>
      </w:r>
    </w:p>
    <w:p>
      <w:r>
        <w:drawing>
          <wp:inline distT="0" distB="0" distL="0" distR="0">
            <wp:extent cx="1285875" cy="857250"/>
            <wp:effectExtent l="19050" t="0" r="0" b="0"/>
            <wp:docPr id="6" name="/media/479566/20-procent_200x13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6/20-procent_200x133.jpg" descr="20 Procent"/>
                    <pic:cNvPicPr>
                      <a:picLocks noChangeAspect="1" noChangeArrowheads="1"/>
                    </pic:cNvPicPr>
                  </pic:nvPicPr>
                  <pic:blipFill>
                    <a:blip r:embed="R3fc3114aa38e40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695" w:type="dxa"/>
        <w:tblCellSpacing w:w="0" w:type="dxa"/>
        <w:tblInd w:w="0" w:type="dxa"/>
      </w:tblPr>
      <w:tblGrid>
        <w:gridCol/>
        <w:gridCol/>
        <w:gridCol/>
        <w:gridCol/>
        <w:gridCol/>
      </w:tblGrid>
      <w:tr>
        <w:trPr>
          <w:trHeight w:val="315" w:hRule="atLeast"/>
        </w:trPr>
        <w:tc>
          <w:tcPr>
            <w:tcW w:w="115" w:type="dxa"/>
          </w:tcPr>
          <w:p>
            <w:r>
              <w:rPr>
                <w:b/>
              </w:rPr>
              <w:t xml:space="preserve">Artikelnummer </w:t>
            </w:r>
          </w:p>
        </w:tc>
        <w:tc>
          <w:tcPr>
            <w:tcW w:w="196" w:type="dxa"/>
          </w:tcPr>
          <w:p>
            <w:r>
              <w:rPr>
                <w:b/>
              </w:rPr>
              <w:t xml:space="preserve">Omschrijving</w:t>
            </w:r>
          </w:p>
        </w:tc>
        <w:tc>
          <w:tcPr>
            <w:tcW w:w="75" w:type="dxa"/>
          </w:tcPr>
          <w:p>
            <w:r>
              <w:rPr>
                <w:b/>
              </w:rPr>
              <w:t xml:space="preserve">Nettoprijs</w:t>
            </w:r>
          </w:p>
        </w:tc>
        <w:tc>
          <w:tcPr>
            <w:tcW w:w="70" w:type="dxa"/>
          </w:tcPr>
          <w:p>
            <w:r>
              <w:rPr>
                <w:b/>
              </w:rPr>
              <w:t xml:space="preserve">Voorraad</w:t>
            </w:r>
          </w:p>
        </w:tc>
        <w:tc>
          <w:tcPr>
            <w:tcW w:w="64" w:type="dxa"/>
          </w:tcPr>
          <w:p>
            <w:pPr>
              <w:keepNext/>
              <w:jc w:val="center"/>
            </w:pPr>
            <w:r>
              <w:rPr>
                <w:b/>
              </w:rPr>
              <w:t xml:space="preserve">Afbeelding</w:t>
            </w:r>
          </w:p>
        </w:tc>
      </w:tr>
      <w:tr>
        <w:trPr>
          <w:trHeight w:val="465" w:hRule="atLeast"/>
        </w:trPr>
        <w:tc>
          <w:tcPr>
            <w:tcW w:w="115" w:type="dxa"/>
          </w:tcPr>
          <w:p>
            <w:r>
              <w:t xml:space="preserve">DIV.BR.030025-A</w:t>
            </w:r>
          </w:p>
        </w:tc>
        <w:tc>
          <w:tcPr>
            <w:tcW w:w="196" w:type="dxa"/>
          </w:tcPr>
          <w:p>
            <w:r>
              <w:t xml:space="preserve">Diamantzaagblad Ø 300/25,4 / diverse types Asfalt</w:t>
            </w:r>
          </w:p>
        </w:tc>
        <w:tc>
          <w:tcPr>
            <w:tcW w:w="75" w:type="dxa"/>
          </w:tcPr>
          <w:p>
            <w:r>
              <w:t xml:space="preserve">€ 39,00</w:t>
            </w:r>
          </w:p>
        </w:tc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123950" cy="1152525"/>
                  <wp:effectExtent l="19050" t="0" r="0" b="0"/>
                  <wp:docPr id="7" name="/media/479572/divbr030025-a-300x254-asfalt_118x12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572/divbr030025-a-300x254-asfalt_118x121.jpg" descr="Divbr030025 A 300X254 Asf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ef516e61c3b4a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65" w:hRule="atLeast"/>
        </w:trPr>
        <w:tc>
          <w:tcPr>
            <w:tcW w:w="115" w:type="dxa"/>
          </w:tcPr>
          <w:p>
            <w:r>
              <w:t xml:space="preserve">DIV.BR.035025-A</w:t>
            </w:r>
          </w:p>
        </w:tc>
        <w:tc>
          <w:tcPr>
            <w:tcW w:w="196" w:type="dxa"/>
          </w:tcPr>
          <w:p>
            <w:r>
              <w:t xml:space="preserve">Diamantzaagblad Ø 350/25,4 / diverse types Asfalt</w:t>
            </w:r>
          </w:p>
        </w:tc>
        <w:tc>
          <w:tcPr>
            <w:tcW w:w="75" w:type="dxa"/>
          </w:tcPr>
          <w:p>
            <w:r>
              <w:t xml:space="preserve">€ 49,00</w:t>
            </w:r>
          </w:p>
        </w:tc>
        <w:tc>
          <w:tcPr/>
          <w:p>
            <w:r>
              <w:t xml:space="preserve">4</w:t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181100" cy="1171575"/>
                  <wp:effectExtent l="19050" t="0" r="0" b="0"/>
                  <wp:docPr id="8" name="/media/479570/divbr035025-a-350x254-asfalt_124x123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570/divbr035025-a-350x254-asfalt_124x123.jpg" descr="Divbr035025 A 350X254 Asf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42cb70168984b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65" w:hRule="atLeast"/>
        </w:trPr>
        <w:tc>
          <w:tcPr>
            <w:tcW w:w="115" w:type="dxa"/>
          </w:tcPr>
          <w:p>
            <w:r>
              <w:t xml:space="preserve">G-ASL10-400-200</w:t>
            </w:r>
          </w:p>
        </w:tc>
        <w:tc>
          <w:tcPr>
            <w:tcW w:w="196" w:type="dxa"/>
          </w:tcPr>
          <w:p>
            <w:r>
              <w:t xml:space="preserve">Diamantzaagblad Ø 400x20,0 / Laser Asfalt - ASL10 / 40x3,2x10 mm / 28 Segm. / gesegmenteerd / zwarte rand</w:t>
            </w:r>
          </w:p>
        </w:tc>
        <w:tc>
          <w:tcPr>
            <w:tcW w:w="75" w:type="dxa"/>
          </w:tcPr>
          <w:p>
            <w:r>
              <w:t xml:space="preserve"> € 48,00</w:t>
            </w:r>
          </w:p>
        </w:tc>
        <w:tc>
          <w:tcPr/>
          <w:p>
            <w:r>
              <w:t xml:space="preserve"> 3</w:t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1428750" cy="1428750"/>
                  <wp:effectExtent l="19050" t="0" r="0" b="0"/>
                  <wp:docPr id="9" name="/media/479599/asl10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599/asl10_150x150.jpg" descr="AS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39fb55a2b3745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65" w:hRule="atLeast"/>
        </w:trPr>
        <w:tc>
          <w:tcPr>
            <w:tcW w:w="115" w:type="dxa"/>
          </w:tcPr>
          <w:p>
            <w:r>
              <w:t xml:space="preserve">G-ASL10-400-254</w:t>
            </w:r>
          </w:p>
        </w:tc>
        <w:tc>
          <w:tcPr>
            <w:tcW w:w="196" w:type="dxa"/>
          </w:tcPr>
          <w:p>
            <w:r>
              <w:t xml:space="preserve">Diamantzaagblad 400x25,4 / Laser Asfalt - ASL10 / 40x3,2x10 mm / 28 Segm. / gesegmenteerd / zwarte rand</w:t>
            </w:r>
          </w:p>
        </w:tc>
        <w:tc>
          <w:tcPr>
            <w:tcW w:w="75" w:type="dxa"/>
          </w:tcPr>
          <w:p>
            <w:r>
              <w:t xml:space="preserve">€ 48,00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br/>
            </w:r>
            <w:r>
              <w:drawing>
                <wp:inline distT="0" distB="0" distL="0" distR="0">
                  <wp:extent cx="1428750" cy="1428750"/>
                  <wp:effectExtent l="19050" t="0" r="0" b="0"/>
                  <wp:docPr id="10" name="/media/479599/asl10_150x15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/media/479599/asl10_150x150.jpg" descr="AS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39fb55a2b3745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W w:w="4860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324" w:type="dxa"/>
          </w:tcPr>
          <w:p>
            <w:r>
              <w:t xml:space="preserve">Nettoprijzen zijn excl. BTW.</w:t>
            </w:r>
          </w:p>
        </w:tc>
      </w:tr>
    </w:tbl>
    <w:p/>
    <w:tbl>
      <w:tblPr>
        <w:tblW w:w="5955" w:type="dxa"/>
        <w:tblCellSpacing w:w="0" w:type="dxa"/>
        <w:tblInd w:w="0" w:type="dxa"/>
      </w:tblPr>
      <w:tblGrid>
        <w:gridCol/>
      </w:tblGrid>
      <w:tr>
        <w:trPr>
          <w:trHeight w:val="450" w:hRule="atLeast"/>
        </w:trPr>
        <w:tc>
          <w:tcPr>
            <w:tcW w:w="324" w:type="dxa"/>
          </w:tcPr>
          <w:p>
            <w:r>
              <w:t xml:space="preserve">Actie geldig t/m 31-12-2024 en zolang de voorraad strekt.</w:t>
            </w:r>
          </w:p>
        </w:tc>
      </w:tr>
    </w:tbl>
    <w:p/>
    <w:tbl>
      <w:tblPr>
        <w:tblW w:w="4860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324" w:type="dxa"/>
          </w:tcPr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ef5833140c476c" /><Relationship Type="http://schemas.openxmlformats.org/officeDocument/2006/relationships/image" Target="/media/image4.jpg" Id="R3fc3114aa38e4070" /><Relationship Type="http://schemas.openxmlformats.org/officeDocument/2006/relationships/image" Target="/media/image5.jpg" Id="R9ef516e61c3b4a00" /><Relationship Type="http://schemas.openxmlformats.org/officeDocument/2006/relationships/image" Target="/media/image6.jpg" Id="Re42cb70168984b87" /><Relationship Type="http://schemas.openxmlformats.org/officeDocument/2006/relationships/image" Target="/media/image7.jpg" Id="R239fb55a2b3745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