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Toepassing alle materialen</w:t>
      </w:r>
    </w:p>
    <w:p>
      <w:r>
        <w:drawing>
          <wp:inline distT="0" distB="0" distL="0" distR="0">
            <wp:extent cx="2962275" cy="2952750"/>
            <wp:effectExtent l="19050" t="0" r="0" b="0"/>
            <wp:docPr id="5" name="/ImageGen.ashx?image=/media/479559/dusty-wi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59/dusty-wi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52ee292f4fa4b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2645" w:type="dxa"/>
        <w:tblCellSpacing w:w="0" w:type="dxa"/>
        <w:tblInd w:w="0" w:type="dxa"/>
      </w:tblPr>
      <w:tblGrid>
        <w:gridCol/>
      </w:tblGrid>
      <w:tr>
        <w:trPr>
          <w:trHeight w:val="300" w:hRule="atLeast"/>
        </w:trPr>
        <w:tc>
          <w:tcPr>
            <w:tcW w:w="843" w:type="dxa"/>
          </w:tcPr>
          <w:p>
            <w:r>
              <w:rPr>
                <w:b/>
              </w:rPr>
              <w:t xml:space="preserve">Nu 20% EXTRA korting op de onderstaande nettoprijs! </w:t>
            </w:r>
          </w:p>
        </w:tc>
      </w:tr>
    </w:tbl>
    <w:p>
      <w:r>
        <w:drawing>
          <wp:inline distT="0" distB="0" distL="0" distR="0">
            <wp:extent cx="1905000" cy="1266825"/>
            <wp:effectExtent l="19050" t="0" r="0" b="0"/>
            <wp:docPr id="6" name="/media/479566/20-procent_200x133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479566/20-procent_200x133.jpg" descr="20 Procent"/>
                    <pic:cNvPicPr>
                      <a:picLocks noChangeAspect="1" noChangeArrowheads="1"/>
                    </pic:cNvPicPr>
                  </pic:nvPicPr>
                  <pic:blipFill>
                    <a:blip r:embed="Re9affb0c429d4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6990" w:type="dxa"/>
        <w:tblCellSpacing w:w="0" w:type="dxa"/>
        <w:tblInd w:w="0" w:type="dxa"/>
      </w:tblPr>
      <w:tblGrid>
        <w:gridCol/>
        <w:gridCol/>
        <w:gridCol/>
        <w:gridCol/>
        <w:gridCol/>
      </w:tblGrid>
      <w:tr>
        <w:trPr>
          <w:trHeight w:val="300" w:hRule="atLeast"/>
        </w:trPr>
        <w:tc>
          <w:tcPr>
            <w:tcW w:w="103" w:type="dxa"/>
          </w:tcPr>
          <w:p>
            <w:r>
              <w:rPr>
                <w:b/>
              </w:rPr>
              <w:t xml:space="preserve">Artikelnummer  </w:t>
            </w:r>
          </w:p>
        </w:tc>
        <w:tc>
          <w:tcPr>
            <w:tcW w:w="843" w:type="dxa"/>
          </w:tcPr>
          <w:p>
            <w:r>
              <w:rPr>
                <w:b/>
              </w:rPr>
              <w:t xml:space="preserve">Omschrijving</w:t>
            </w:r>
          </w:p>
        </w:tc>
        <w:tc>
          <w:tcPr>
            <w:tcW w:w="86" w:type="dxa"/>
          </w:tcPr>
          <w:p>
            <w:r>
              <w:t xml:space="preserve"> </w:t>
            </w:r>
            <w:r>
              <w:rPr>
                <w:b/>
              </w:rPr>
              <w:t xml:space="preserve">Nettoprijs</w:t>
            </w:r>
          </w:p>
        </w:tc>
        <w:tc>
          <w:tcPr>
            <w:tcW w:w="86" w:type="dxa"/>
          </w:tcPr>
          <w:p>
            <w:r>
              <w:rPr>
                <w:b/>
              </w:rPr>
              <w:t xml:space="preserve">Voorraad </w:t>
            </w:r>
          </w:p>
        </w:tc>
        <w:tc>
          <w:tcPr>
            <w:tcW w:w="86" w:type="dxa"/>
          </w:tcPr>
          <w:p>
            <w:r>
              <w:rPr>
                <w:b/>
              </w:rPr>
              <w:t xml:space="preserve">Foto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N6420810</w:t>
            </w:r>
          </w:p>
        </w:tc>
        <w:tc>
          <w:tcPr/>
          <w:p>
            <w:r>
              <w:t xml:space="preserve">Diamantzaagblad Ø 300x20,0 mm / Dusty  Multicut 3,0 x 8,0 / 20 Segm. / Multipurpose blade / zonder zijde topping / Rescue blade</w:t>
            </w:r>
          </w:p>
        </w:tc>
        <w:tc>
          <w:tcPr/>
          <w:p>
            <w:pPr>
              <w:keepNext/>
              <w:jc w:val="right"/>
            </w:pPr>
            <w:r>
              <w:t xml:space="preserve"> € 99,00</w:t>
            </w:r>
          </w:p>
        </w:tc>
        <w:tc>
          <w:tcPr/>
          <w:p>
            <w:pPr>
              <w:keepNext/>
              <w:jc w:val="center"/>
            </w:pPr>
            <w:r>
              <w:t xml:space="preserve"> </w:t>
            </w:r>
            <w:r>
              <w:rPr>
                <w:b/>
              </w:rPr>
              <w:t xml:space="preserve">UITVERKOCHT </w:t>
            </w:r>
          </w:p>
        </w:tc>
        <w:tc>
          <w:tcPr/>
          <w:p>
            <w:pPr>
              <w:keepNext/>
              <w:jc w:val="right"/>
            </w:pPr>
            <w:r>
              <w:drawing>
                <wp:inline distT="0" distB="0" distL="0" distR="0">
                  <wp:extent cx="1905000" cy="1885950"/>
                  <wp:effectExtent l="19050" t="0" r="0" b="0"/>
                  <wp:docPr id="7" name="/media/479588/n6420810-300x200-rescueblade_200x198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588/n6420810-300x200-rescueblade_200x198.jpg" descr="N6420810 300X200 Rescuebla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319fb5d40104bf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N6420814</w:t>
            </w:r>
          </w:p>
        </w:tc>
        <w:tc>
          <w:tcPr/>
          <w:p>
            <w:r>
              <w:t xml:space="preserve">Diamantzaagblad Ø 350x20,0 mm / Dusty Multicut 3,4 x 8,0 / 24 Segm. / Multipurpose blade / zonder zijde topping / Rescue blade</w:t>
            </w:r>
          </w:p>
        </w:tc>
        <w:tc>
          <w:tcPr/>
          <w:p>
            <w:pPr>
              <w:keepNext/>
              <w:jc w:val="right"/>
            </w:pPr>
            <w:r>
              <w:t xml:space="preserve"> € 119,00</w:t>
            </w:r>
          </w:p>
        </w:tc>
        <w:tc>
          <w:tcPr/>
          <w:p>
            <w:pPr>
              <w:keepNext/>
              <w:jc w:val="center"/>
            </w:pPr>
            <w:r>
              <w:t xml:space="preserve">1 </w:t>
            </w:r>
          </w:p>
        </w:tc>
        <w:tc>
          <w:tcPr/>
          <w:p>
            <w:pPr>
              <w:keepNext/>
              <w:jc w:val="right"/>
            </w:pPr>
            <w:r>
              <w:drawing>
                <wp:inline distT="0" distB="0" distL="0" distR="0">
                  <wp:extent cx="1905000" cy="1895474"/>
                  <wp:effectExtent l="19050" t="0" r="0" b="0"/>
                  <wp:docPr id="8" name="/media/479589/n6420814-350x200-rescueblade_200x199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79589/n6420814-350x200-rescueblade_200x199.jpg" descr="N6420814 350X200 Rescuebla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ab325b366374e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95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W w:w="12645" w:type="dxa"/>
        <w:tblCellSpacing w:w="0" w:type="dxa"/>
        <w:tblInd w:w="0" w:type="dxa"/>
      </w:tblPr>
      <w:tblGrid>
        <w:gridCol/>
      </w:tblGrid>
      <w:tr>
        <w:trPr>
          <w:trHeight w:val="300" w:hRule="atLeast"/>
        </w:trPr>
        <w:tc>
          <w:tcPr>
            <w:tcW w:w="843" w:type="dxa"/>
          </w:tcPr>
          <w:p>
            <w:r>
              <w:t xml:space="preserve">Nettoprijzen zijn excl. BTW.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>
            <w:tcW w:w="843" w:type="dxa"/>
          </w:tcPr>
          <w:p>
            <w:r>
              <w:t xml:space="preserve">Actie geldig t/m 31-12-2024 en zolang de voorraad strekt.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OP = OP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52ee292f4fa4b22" /><Relationship Type="http://schemas.openxmlformats.org/officeDocument/2006/relationships/image" Target="/media/image4.jpg" Id="Re9affb0c429d4307" /><Relationship Type="http://schemas.openxmlformats.org/officeDocument/2006/relationships/image" Target="/media/image5.jpg" Id="Rf319fb5d40104bf8" /><Relationship Type="http://schemas.openxmlformats.org/officeDocument/2006/relationships/image" Target="/media/image6.jpg" Id="R4ab325b366374e7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