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LK 602 VR</w:t>
      </w:r>
    </w:p>
    <w:p>
      <w:r>
        <w:drawing>
          <wp:inline distT="0" distB="0" distL="0" distR="0">
            <wp:extent cx="5372100" cy="2952750"/>
            <wp:effectExtent l="19050" t="0" r="0" b="0"/>
            <wp:docPr id="5" name="/ImageGen.ashx?image=/media/43259/lk6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59/lk6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fb4f72a706e46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Max. polijstmiddel-Ø</w:t>
            </w:r>
          </w:p>
        </w:tc>
        <w:tc>
          <w:tcPr/>
          <w:p>
            <w:r>
              <w:t xml:space="preserve">220 mm</w:t>
            </w:r>
          </w:p>
        </w:tc>
      </w:tr>
      <w:tr>
        <w:tc>
          <w:tcPr/>
          <w:p>
            <w:r>
              <w:t xml:space="preserve">Max. steunzool-Ø</w:t>
            </w:r>
          </w:p>
        </w:tc>
        <w:tc>
          <w:tcPr/>
          <w:p>
            <w:r>
              <w:t xml:space="preserve">175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t xml:space="preserve">800-2400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1500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t xml:space="preserve">1000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t xml:space="preserve">M 14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r>
              <w:t xml:space="preserve">Basisuitrusting</w:t>
            </w:r>
          </w:p>
        </w:tc>
      </w:tr>
      <w:tr>
        <w:tc>
          <w:tcPr/>
          <w:p>
            <w:r>
              <w:t xml:space="preserve">1 zijdelingse handgreep</w:t>
            </w:r>
          </w:p>
        </w:tc>
        <w:tc>
          <w:tcPr/>
          <w:p>
            <w:r>
              <w:t xml:space="preserve">252.721</w:t>
            </w:r>
          </w:p>
        </w:tc>
      </w:tr>
    </w:tbl>
    <w:p>
      <w:pPr>
        <w:pStyle w:val="heading 2"/>
      </w:pPr>
      <w:r>
        <w:t xml:space="preserve">De sterke polijstmachine met kopgreep voor natuursteenbewerking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VR-elektronica: met tachogenerator voor constant toerental, langzame start, overbelastingbeveiliging en snelheidsregelaar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Geïntegreerde luchtafleiding: beschermt tegen directe luchtstroom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Door perfecte koeling is de polijstmachine hoogbelastbaar. Kopgreep en uitgebalanceerde gewichtsverdeling zorgen voor een optimale hantering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Kunststof kopgreep: voor een fijngevoelige hantering van de machine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Afneembare kopgreep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Beschermstukje voor veilig neerleggen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Asvergrendeling: voor het eenvoudig verwisselen van het gereedschap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reiniging, conserveren, polijsten en onderhoud van stenen vloeren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fb4f72a706e46f8" /><Relationship Type="http://schemas.openxmlformats.org/officeDocument/2006/relationships/numbering" Target="/word/numbering.xml" Id="R70bdfb652bdf45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