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LG 1704 VR</w:t>
      </w:r>
    </w:p>
    <w:p>
      <w:r>
        <w:drawing>
          <wp:inline distT="0" distB="0" distL="0" distR="0">
            <wp:extent cx="4162424" cy="2952750"/>
            <wp:effectExtent l="19050" t="0" r="0" b="0"/>
            <wp:docPr id="5" name="/ImageGen.ashx?image=/media/43228/lg1704vr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28/lg1704vr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31ebed3a3a04beb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178 mm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1400-4200 /min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1500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1000 Watt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252.721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1500 Watt slijpmachine voor zwaar slijpwerk, 178 mm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Motor: hoogbelastbaar met hoge werkingsgraad voor sterke prestaties, extreme uithouding door perfecte koeling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VR-volle-golf-elektronica: met toerentalkeuze en -controle, zachte aanloop, overbelastingsbeveiliging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Asvergrendeling: voor een makkelijke schijvenwissel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Ideaal geschikt voor gebruik in lage en gemiddelde snelheid op verschillende slijpmachines.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De beugelgreep boven het werkstuk zorgt voor perfecte geleiding van de machine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931ebed3a3a04beb" /><Relationship Type="http://schemas.openxmlformats.org/officeDocument/2006/relationships/numbering" Target="/word/numbering.xml" Id="Rbee213f97ae54e8b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