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ETS225</w:t>
      </w:r>
    </w:p>
    <w:p>
      <w:r>
        <w:drawing>
          <wp:inline distT="0" distB="0" distL="0" distR="0">
            <wp:extent cx="3105150" cy="2952750"/>
            <wp:effectExtent l="19050" t="0" r="0" b="0"/>
            <wp:docPr id="5" name="/ImageGen.ashx?image=/media/15023/ETS225.png&amp;Height=310&amp;Text=&amp;Align=center&amp;FontSize=7" descr=""/>
            <wp:cNvGraphicFramePr>
              <a:graphicFrameLocks noChangeAspect="1"/>
            </wp:cNvGraphicFramePr>
            <a:graphic>
              <a:graphicData uri="http://schemas.openxmlformats.org/drawingml/2006/picture">
                <pic:pic>
                  <pic:nvPicPr>
                    <pic:cNvPr id="2" name="/ImageGen.ashx?image=/media/15023/ETS225.png&amp;Height=310&amp;Text=&amp;Align=center&amp;FontSize=7" descr=""/>
                    <pic:cNvPicPr>
                      <a:picLocks noChangeAspect="1" noChangeArrowheads="1"/>
                    </pic:cNvPicPr>
                  </pic:nvPicPr>
                  <pic:blipFill>
                    <a:blip r:embed="Radc0bb8b9d9949d9"/>
                    <a:srcRect/>
                    <a:stretch>
                      <a:fillRect/>
                    </a:stretch>
                  </pic:blipFill>
                  <pic:spPr bwMode="auto">
                    <a:xfrm>
                      <a:off x="0" y="0"/>
                      <a:ext cx="3105150" cy="2952750"/>
                    </a:xfrm>
                    <a:prstGeom prst="rect">
                      <a:avLst/>
                    </a:prstGeom>
                  </pic:spPr>
                </pic:pic>
              </a:graphicData>
            </a:graphic>
          </wp:inline>
        </w:drawing>
      </w:r>
    </w:p>
    <w:p>
      <w:r>
        <w:t xml:space="preserve">700 Watt - 0-1.450 t/min</w:t>
      </w:r>
      <w:r>
        <w:br/>
      </w:r>
      <w:r>
        <w:t xml:space="preserve">inclusief set schuurpapier</w:t>
      </w:r>
    </w:p>
    <w:p>
      <w:r>
        <w:t xml:space="preserve">Roterende schuurmachine met softstartschakelaar met regelbaar toerental. Met de grote schuurschijf kunnen oneffenheden in gipsplaatnaden in wand en plafond eenvoudig glad gemaakt worden. Een telescoopstatief voor werken aan het plafond is optioneel verkrijgbaar. Inclusief set schuurpapier K80, K100 enschuurgaas K80. Verpakt in kunststof koffer. </w:t>
      </w:r>
      <w:r>
        <w:t xml:space="preserve">Technische gegevens:</w:t>
      </w:r>
    </w:p>
    <w:tbl>
      <w:tblPr>
        <w:tblW w:w="auto" w:type="pct"/>
      </w:tblPr>
      <w:tblGrid>
        <w:gridCol/>
        <w:gridCol/>
      </w:tblGrid>
      <w:tr>
        <w:tc>
          <w:tcPr>
            <w:tcW w:w="150" w:type="dxa"/>
          </w:tcPr>
          <w:p>
            <w:r>
              <w:t xml:space="preserve">Artikelnummer</w:t>
            </w:r>
          </w:p>
        </w:tc>
        <w:tc>
          <w:tcPr/>
          <w:p>
            <w:r>
              <w:t xml:space="preserve">10.098.60</w:t>
            </w:r>
          </w:p>
        </w:tc>
      </w:tr>
      <w:tr>
        <w:tc>
          <w:tcPr/>
          <w:p>
            <w:r>
              <w:t xml:space="preserve">EAN code</w:t>
            </w:r>
          </w:p>
        </w:tc>
        <w:tc>
          <w:tcPr/>
          <w:p>
            <w:r>
              <w:t xml:space="preserve">8713265035220</w:t>
            </w:r>
          </w:p>
        </w:tc>
      </w:tr>
      <w:tr>
        <w:tc>
          <w:tcPr/>
          <w:p>
            <w:r>
              <w:t xml:space="preserve">Merk</w:t>
            </w:r>
          </w:p>
        </w:tc>
        <w:tc>
          <w:tcPr/>
          <w:p>
            <w:r>
              <w:t xml:space="preserve">Eibenstock</w:t>
            </w:r>
          </w:p>
        </w:tc>
      </w:tr>
      <w:tr>
        <w:tc>
          <w:tcPr/>
          <w:p>
            <w:r>
              <w:t xml:space="preserve">Vermogen</w:t>
            </w:r>
          </w:p>
        </w:tc>
        <w:tc>
          <w:tcPr/>
          <w:p>
            <w:r>
              <w:t xml:space="preserve">700 Watt</w:t>
            </w:r>
          </w:p>
        </w:tc>
      </w:tr>
      <w:tr>
        <w:tc>
          <w:tcPr/>
          <w:p>
            <w:r>
              <w:t xml:space="preserve">Spanning</w:t>
            </w:r>
          </w:p>
        </w:tc>
        <w:tc>
          <w:tcPr/>
          <w:p>
            <w:r>
              <w:t xml:space="preserve">230 V</w:t>
            </w:r>
          </w:p>
        </w:tc>
      </w:tr>
      <w:tr>
        <w:tc>
          <w:tcPr/>
          <w:p>
            <w:r>
              <w:t xml:space="preserve">Toerental (onbelast)</w:t>
            </w:r>
          </w:p>
        </w:tc>
        <w:tc>
          <w:tcPr/>
          <w:p>
            <w:r>
              <w:t xml:space="preserve">0-1450 tr/min.</w:t>
            </w:r>
          </w:p>
        </w:tc>
      </w:tr>
      <w:tr>
        <w:tc>
          <w:tcPr/>
          <w:p>
            <w:r>
              <w:t xml:space="preserve">Aansluiting</w:t>
            </w:r>
          </w:p>
        </w:tc>
        <w:tc>
          <w:tcPr/>
          <w:p>
            <w:r>
              <w:t xml:space="preserve">M14 buitendraad</w:t>
            </w:r>
          </w:p>
        </w:tc>
      </w:tr>
      <w:tr>
        <w:tc>
          <w:tcPr/>
          <w:p>
            <w:r>
              <w:t xml:space="preserve">Schijfdiameter</w:t>
            </w:r>
          </w:p>
        </w:tc>
        <w:tc>
          <w:tcPr/>
          <w:p>
            <w:r>
              <w:t xml:space="preserve">225 mm</w:t>
            </w:r>
          </w:p>
        </w:tc>
      </w:tr>
      <w:tr>
        <w:tc>
          <w:tcPr/>
          <w:p>
            <w:r>
              <w:t xml:space="preserve">Gewicht</w:t>
            </w:r>
          </w:p>
        </w:tc>
        <w:tc>
          <w:tcPr/>
          <w:p>
            <w:r>
              <w:t xml:space="preserve">2,9 kg</w:t>
            </w:r>
          </w:p>
        </w:tc>
      </w:tr>
    </w:tbl>
    <w:p>
      <w:r>
        <w:t xml:space="preserve">Download hier de onderdelentekening:</w:t>
      </w:r>
    </w:p>
    <w:p>
      <w:r>
        <w:drawing>
          <wp:inline distT="0" distB="0" distL="0" distR="0">
            <wp:extent cx="333375" cy="333375"/>
            <wp:effectExtent l="19050" t="0" r="0" b="0"/>
            <wp:docPr id="6" name="/media/1045/PDF_Logo_35x35.jpg" descr=""/>
            <wp:cNvGraphicFramePr>
              <a:graphicFrameLocks noChangeAspect="1"/>
            </wp:cNvGraphicFramePr>
            <a:graphic>
              <a:graphicData uri="http://schemas.openxmlformats.org/drawingml/2006/picture">
                <pic:pic>
                  <pic:nvPicPr>
                    <pic:cNvPr id="3" name="/media/1045/PDF_Logo_35x35.jpg" descr="PDF Logo"/>
                    <pic:cNvPicPr>
                      <a:picLocks noChangeAspect="1" noChangeArrowheads="1"/>
                    </pic:cNvPicPr>
                  </pic:nvPicPr>
                  <pic:blipFill>
                    <a:blip r:embed="R4b5729526f2b4970"/>
                    <a:srcRect/>
                    <a:stretch>
                      <a:fillRect/>
                    </a:stretch>
                  </pic:blipFill>
                  <pic:spPr bwMode="auto">
                    <a:xfrm>
                      <a:off x="0" y="0"/>
                      <a:ext cx="333375" cy="333375"/>
                    </a:xfrm>
                    <a:prstGeom prst="rect">
                      <a:avLst/>
                    </a:prstGeom>
                  </pic:spPr>
                </pic:pic>
              </a:graphicData>
            </a:graphic>
          </wp:inline>
        </w:drawing>
      </w:r>
      <w:r>
        <w:t xml:space="preserve">ETS225 - onderdelentekening</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adc0bb8b9d9949d9" /><Relationship Type="http://schemas.openxmlformats.org/officeDocument/2006/relationships/image" Target="/media/image3.jpg" Id="R4b5729526f2b497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