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CS11</w:t>
      </w:r>
    </w:p>
    <w:p>
      <w:r>
        <w:drawing>
          <wp:inline distT="0" distB="0" distL="0" distR="0">
            <wp:extent cx="4972050" cy="2952750"/>
            <wp:effectExtent l="19050" t="0" r="0" b="0"/>
            <wp:docPr id="5" name="/ImageGen.ashx?image=/media/479153/agp-concrete-chain-saw-cs1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3/agp-concrete-chain-saw-cs1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cb3ee3caaa4b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CS11 </w:t>
      </w:r>
      <w:r>
        <w:t xml:space="preserve">betonkettingzaag</w:t>
      </w:r>
    </w:p>
    <w:p>
      <w:r>
        <w:br/>
      </w:r>
      <w:r>
        <w:br/>
      </w:r>
      <w:r>
        <w:t xml:space="preserve">Beton kettingzaag met 3200 W universele motor en een onderdompeldiepte tot 300 mm.</w:t>
      </w:r>
      <w:r>
        <w:t xml:space="preserve"> </w:t>
      </w:r>
      <w:r>
        <w:t xml:space="preserve">Uitstekend geschikt voor precieze hoekuitsnijdingen zonder snijwonden.</w:t>
      </w:r>
      <w:r>
        <w:t xml:space="preserve"> </w:t>
      </w:r>
      <w:r>
        <w:t xml:space="preserve">Ideaal ook voor het zagen van betonpijpen.</w:t>
      </w:r>
      <w:r>
        <w:br/>
      </w:r>
    </w:p>
    <w:p>
      <w:r>
        <w:t xml:space="preserve">Met elektronische overbelasting en thermische beveiliging</w:t>
      </w:r>
      <w:r>
        <w:br/>
      </w:r>
      <w:r>
        <w:t xml:space="preserve">LED-laadindicator maakt snijden met maximale efficiëntie mogelijk</w:t>
      </w:r>
      <w:r>
        <w:br/>
      </w:r>
      <w:r>
        <w:t xml:space="preserve">Reed-schakelaar is waterdicht en stofdicht</w:t>
      </w:r>
      <w:r>
        <w:br/>
      </w:r>
      <w:r>
        <w:t xml:space="preserve">Ingebouwde waterpassen voor nauwkeurige uitlijning</w:t>
      </w:r>
      <w:r>
        <w:br/>
      </w:r>
      <w:r>
        <w:t xml:space="preserve">Schokdempers voor meer hefboomwerking</w:t>
      </w:r>
      <w:r>
        <w:br/>
      </w:r>
      <w:r>
        <w:t xml:space="preserve">Brede basis voor het instellen van de tool en het maken van instellingen.</w:t>
      </w:r>
    </w:p>
    <w:p>
      <w:r>
        <w:t xml:space="preserve">Stroomverbruik 220 V: 2800 W, 110 V: 2600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9350</w:t>
      </w:r>
      <w:r>
        <w:br/>
      </w:r>
      <w:r>
        <w:t xml:space="preserve">Lineaire snelheid 20,65 m / s</w:t>
      </w:r>
      <w:r>
        <w:br/>
      </w:r>
      <w:r>
        <w:t xml:space="preserve">Geleiderail lengte 330 mm</w:t>
      </w:r>
      <w:r>
        <w:br/>
      </w:r>
      <w:r>
        <w:t xml:space="preserve">Diamanten ketting met 25 segmenten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300 mm</w:t>
      </w:r>
      <w:r>
        <w:br/>
      </w:r>
      <w:r>
        <w:t xml:space="preserve">Klasse I-bescherming (met PRCD / GFCI)</w:t>
      </w:r>
      <w:r>
        <w:br/>
      </w:r>
      <w:r>
        <w:t xml:space="preserve">Afmetingen (LxBxH) 630 mm (930 mm met geleidestang) x 215 mm x 280 mm</w:t>
      </w:r>
      <w:r>
        <w:br/>
      </w:r>
      <w:r>
        <w:t xml:space="preserve">Gewicht 8,0 kg, 8,94 kg met geleiderail en ketting</w:t>
      </w:r>
    </w:p>
    <w:p>
      <w:r>
        <w:t xml:space="preserve">De betonkettingzagen 781.5050 (CS11) en 781.5060 (CS18) worden beide zonder zwaard en ketting geleverd!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cb3ee3caaa4b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