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P8K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7/p8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7/p8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4d62051eab40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P8K frequentieomvormer</w:t>
      </w:r>
      <w:r>
        <w:br/>
      </w:r>
    </w:p>
    <w:p>
      <w:r>
        <w:t xml:space="preserve">Watergekoelde 8000 W-frequentieomvormer met speciaal circuit, waarmee 3 fasen 380 V, 3 fasen 230 V en 1 fase 230 V bij maximaal mogelijk vermogen kunnen worden opgenomen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incl. adapter voor 1-fase voeding</w:t>
      </w:r>
      <w:r>
        <w:br/>
      </w:r>
      <w:r>
        <w:t xml:space="preserve">Gebruik de P8K met de C18-betonzaag en de R16-ringzaag</w:t>
      </w:r>
    </w:p>
    <w:p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4d62051eab40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