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Big liner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66/big-lin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66/big-lin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37b6f3e3dd74ea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Compacte zelfnivellerende lijnlaser.</w:t>
      </w:r>
      <w:r>
        <w:br/>
      </w:r>
      <w:r>
        <w:t xml:space="preserve">1 horizontale lijn 120° en 4 verticale lijnen 150°</w:t>
      </w:r>
      <w:r>
        <w:br/>
      </w:r>
      <w:r>
        <w:t xml:space="preserve">Breed inzetbaar, speciaal geschikt voor binnengebruik: wanden, plafonds etc.</w:t>
      </w:r>
      <w:r>
        <w:br/>
      </w:r>
      <w:r>
        <w:br/>
      </w:r>
      <w:r>
        <w:t xml:space="preserve">Loodlijnfunctie en referentiepunten op horizontale lijn (kruis) en op 4 verticale lijnen.</w:t>
      </w:r>
      <w:r>
        <w:br/>
      </w:r>
      <w:r>
        <w:br/>
      </w:r>
      <w:r>
        <w:t xml:space="preserve">Voorzien van transportvergrendeling, geleverd met adapter en batterijen in koffer.</w:t>
      </w:r>
      <w:r>
        <w:br/>
      </w:r>
      <w:r>
        <w:t xml:space="preserve">2 jaar garantie.</w:t>
      </w:r>
      <w:r>
        <w:br/>
      </w:r>
      <w:r>
        <w:br/>
      </w:r>
      <w:r>
        <w:t xml:space="preserve">Optioneel verkrijgbaar: handontvanger voor gebruik op grotere afstand of incidenteel buitengebruik.</w:t>
      </w:r>
      <w:r>
        <w:br/>
      </w:r>
      <w:r>
        <w:br/>
      </w:r>
      <w:r>
        <w:t xml:space="preserve">Geschikt voor gebruik met statief LET-C (optioneel verkrijgbaar).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3042008</w:t>
            </w:r>
          </w:p>
        </w:tc>
      </w:tr>
      <w:tr>
        <w:tc>
          <w:tcPr>
            <w:tcW w:w="300" w:type="dxa"/>
          </w:tcPr>
          <w:p>
            <w:r>
              <w:t xml:space="preserve">nivelleermethode</w:t>
            </w:r>
          </w:p>
        </w:tc>
        <w:tc>
          <w:tcPr/>
          <w:p>
            <w:r>
              <w:t xml:space="preserve">zelfnivellerend pendelsysteem</w:t>
            </w:r>
          </w:p>
        </w:tc>
      </w:tr>
      <w:tr>
        <w:tc>
          <w:tcPr>
            <w:tcW w:w="300" w:type="dxa"/>
          </w:tcPr>
          <w:p>
            <w:r>
              <w:t xml:space="preserve">bereik binnen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>
            <w:tcW w:w="300" w:type="dxa"/>
          </w:tcPr>
          <w:p>
            <w:r>
              <w:t xml:space="preserve">bereik buiten</w:t>
            </w:r>
          </w:p>
        </w:tc>
        <w:tc>
          <w:tcPr/>
          <w:p>
            <w:r>
              <w:t xml:space="preserve">ca. 30 meter</w:t>
            </w:r>
          </w:p>
        </w:tc>
      </w:tr>
      <w:tr>
        <w:tc>
          <w:tcPr>
            <w:tcW w:w="300" w:type="dxa"/>
          </w:tcPr>
          <w:p>
            <w:r>
              <w:t xml:space="preserve">laserdiode</w:t>
            </w:r>
          </w:p>
        </w:tc>
        <w:tc>
          <w:tcPr/>
          <w:p>
            <w:r>
              <w:t xml:space="preserve">4 x 635 nm, loodlijn 650 nm</w:t>
            </w:r>
          </w:p>
        </w:tc>
      </w:tr>
      <w:tr>
        <w:tc>
          <w:tcPr>
            <w:tcW w:w="300" w:type="dxa"/>
          </w:tcPr>
          <w:p>
            <w:r>
              <w:t xml:space="preserve">klasse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>
            <w:tcW w:w="300" w:type="dxa"/>
          </w:tcPr>
          <w:p>
            <w:r>
              <w:t xml:space="preserve">meetnauwkeurigheid</w:t>
            </w:r>
          </w:p>
        </w:tc>
        <w:tc>
          <w:tcPr/>
          <w:p>
            <w:r>
              <w:t xml:space="preserve">5m. +/- 1mm.</w:t>
            </w:r>
          </w:p>
        </w:tc>
      </w:tr>
      <w:tr>
        <w:tc>
          <w:tcPr>
            <w:tcW w:w="300" w:type="dxa"/>
          </w:tcPr>
          <w:p>
            <w:r>
              <w:t xml:space="preserve">gewicht (incl. batterijen)</w:t>
            </w:r>
          </w:p>
        </w:tc>
        <w:tc>
          <w:tcPr/>
          <w:p>
            <w:r>
              <w:t xml:space="preserve">1 kg</w:t>
            </w:r>
          </w:p>
        </w:tc>
      </w:tr>
      <w:tr>
        <w:tc>
          <w:tcPr>
            <w:tcW w:w="300" w:type="dxa"/>
          </w:tcPr>
          <w:p>
            <w:r>
              <w:t xml:space="preserve">nivelleerbereik</w:t>
            </w:r>
          </w:p>
        </w:tc>
        <w:tc>
          <w:tcPr/>
          <w:p>
            <w:r>
              <w:t xml:space="preserve">+/- 3°</w:t>
            </w:r>
          </w:p>
        </w:tc>
      </w:tr>
      <w:tr>
        <w:tc>
          <w:tcPr>
            <w:tcW w:w="300" w:type="dxa"/>
          </w:tcPr>
          <w:p>
            <w:r>
              <w:t xml:space="preserve">voeding</w:t>
            </w:r>
          </w:p>
        </w:tc>
        <w:tc>
          <w:tcPr/>
          <w:p>
            <w:r>
              <w:t xml:space="preserve">3x AA alkalinebatterijen of AC/DC adapter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37b6f3e3dd74ea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