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Werktafel steunen (20 stuks)</w:t>
      </w:r>
    </w:p>
    <w:p>
      <w:r>
        <w:drawing>
          <wp:inline distT="0" distB="0" distL="0" distR="0">
            <wp:extent cx="2952750" cy="2952750"/>
            <wp:effectExtent l="19050" t="0" r="0" b="0"/>
            <wp:docPr id="5" name="/ImageGen.ashx?image=/media/479248/394cc-01a.jpg&amp;Height=310&amp;Text=&amp;Align=center&amp;FontSize=7" descr=""/>
            <wp:cNvGraphicFramePr>
              <a:graphicFrameLocks noChangeAspect="1"/>
            </wp:cNvGraphicFramePr>
            <a:graphic>
              <a:graphicData uri="http://schemas.openxmlformats.org/drawingml/2006/picture">
                <pic:pic>
                  <pic:nvPicPr>
                    <pic:cNvPr id="2" name="/ImageGen.ashx?image=/media/479248/394cc-01a.jpg&amp;Height=310&amp;Text=&amp;Align=center&amp;FontSize=7" descr=""/>
                    <pic:cNvPicPr>
                      <a:picLocks noChangeAspect="1" noChangeArrowheads="1"/>
                    </pic:cNvPicPr>
                  </pic:nvPicPr>
                  <pic:blipFill>
                    <a:blip r:embed="R7662f150d7424624"/>
                    <a:srcRect/>
                    <a:stretch>
                      <a:fillRect/>
                    </a:stretch>
                  </pic:blipFill>
                  <pic:spPr bwMode="auto">
                    <a:xfrm>
                      <a:off x="0" y="0"/>
                      <a:ext cx="2952750" cy="2952750"/>
                    </a:xfrm>
                    <a:prstGeom prst="rect">
                      <a:avLst/>
                    </a:prstGeom>
                  </pic:spPr>
                </pic:pic>
              </a:graphicData>
            </a:graphic>
          </wp:inline>
        </w:drawing>
      </w:r>
    </w:p>
    <w:p>
      <w:r>
        <w:rPr>
          <w:b/>
        </w:rPr>
        <w:t xml:space="preserve">Raimondi werktafel steunen 20 stuks</w:t>
      </w:r>
    </w:p>
    <w:p>
      <w:r>
        <w:t xml:space="preserve">Art. 394CC 01A</w:t>
      </w:r>
    </w:p>
    <w:p>
      <w:r>
        <w:t xml:space="preserve">Raimondi werktafel steunen 20 stuks, voor het verwerken van grootformaat tegels. Het is belangrijk dat de tegel stabiel op de werktafel ligt. De steunen creëren een opening van 56 mm tussen het werktafel en de tegel. Deze steunen maken het daarom mogelijk om de tegel in elke richting te slijpen. Geschikt voor onder andere de Raimondi BM180, Raimondi BM180 Plus en Raimondi Maxi.</w:t>
      </w:r>
    </w:p>
    <w:p>
      <w:r>
        <w:drawing>
          <wp:inline distT="0" distB="0" distL="0" distR="0">
            <wp:extent cx="4286250" cy="4286250"/>
            <wp:effectExtent l="19050" t="0" r="0" b="0"/>
            <wp:docPr id="6" name="/media/479250/394cc_01a_raimondi_steuncilinders_detail.jpg" descr=""/>
            <wp:cNvGraphicFramePr>
              <a:graphicFrameLocks noChangeAspect="1"/>
            </wp:cNvGraphicFramePr>
            <a:graphic>
              <a:graphicData uri="http://schemas.openxmlformats.org/drawingml/2006/picture">
                <pic:pic>
                  <pic:nvPicPr>
                    <pic:cNvPr id="3" name="/media/479250/394cc_01a_raimondi_steuncilinders_detail.jpg" descr="394cc _01a _raimondi _steuncilinders _detail"/>
                    <pic:cNvPicPr>
                      <a:picLocks noChangeAspect="1" noChangeArrowheads="1"/>
                    </pic:cNvPicPr>
                  </pic:nvPicPr>
                  <pic:blipFill>
                    <a:blip r:embed="Rf88f12d1727c4d42"/>
                    <a:srcRect/>
                    <a:stretch>
                      <a:fillRect/>
                    </a:stretch>
                  </pic:blipFill>
                  <pic:spPr bwMode="auto">
                    <a:xfrm>
                      <a:off x="0" y="0"/>
                      <a:ext cx="4286250" cy="4286250"/>
                    </a:xfrm>
                    <a:prstGeom prst="rect">
                      <a:avLst/>
                    </a:prstGeom>
                  </pic:spPr>
                </pic:pic>
              </a:graphicData>
            </a:graphic>
          </wp:inline>
        </w:drawing>
      </w:r>
    </w:p>
    <w:p>
      <w:r>
        <w:br/>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662f150d7424624" /><Relationship Type="http://schemas.openxmlformats.org/officeDocument/2006/relationships/image" Target="/media/image4.jpg" Id="Rf88f12d1727c4d4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