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7960540</w:t>
      </w:r>
    </w:p>
    <w:p>
      <w:r>
        <w:drawing>
          <wp:inline distT="0" distB="0" distL="0" distR="0">
            <wp:extent cx="2952750" cy="2952750"/>
            <wp:effectExtent l="19050" t="0" r="0" b="0"/>
            <wp:docPr id="5" name="/ImageGen.ashx?image=/media/143592/7960540t.jpg&amp;Height=310&amp;Text=&amp;Align=center&amp;FontSize=7" descr=""/>
            <wp:cNvGraphicFramePr>
              <a:graphicFrameLocks noChangeAspect="1"/>
            </wp:cNvGraphicFramePr>
            <a:graphic>
              <a:graphicData uri="http://schemas.openxmlformats.org/drawingml/2006/picture">
                <pic:pic>
                  <pic:nvPicPr>
                    <pic:cNvPr id="2" name="/ImageGen.ashx?image=/media/143592/7960540t.jpg&amp;Height=310&amp;Text=&amp;Align=center&amp;FontSize=7" descr=""/>
                    <pic:cNvPicPr>
                      <a:picLocks noChangeAspect="1" noChangeArrowheads="1"/>
                    </pic:cNvPicPr>
                  </pic:nvPicPr>
                  <pic:blipFill>
                    <a:blip r:embed="R5fcddf1aff4d4940"/>
                    <a:srcRect/>
                    <a:stretch>
                      <a:fillRect/>
                    </a:stretch>
                  </pic:blipFill>
                  <pic:spPr bwMode="auto">
                    <a:xfrm>
                      <a:off x="0" y="0"/>
                      <a:ext cx="2952750" cy="2952750"/>
                    </a:xfrm>
                    <a:prstGeom prst="rect">
                      <a:avLst/>
                    </a:prstGeom>
                  </pic:spPr>
                </pic:pic>
              </a:graphicData>
            </a:graphic>
          </wp:inline>
        </w:drawing>
      </w:r>
    </w:p>
    <w:p>
      <w:r>
        <w:t xml:space="preserve">De diamant slijpsysteem type DiaCer Premium D 75 mm hars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7960540</w:t>
            </w:r>
          </w:p>
        </w:tc>
        <w:tc>
          <w:tcPr/>
          <w:p>
            <w:r>
              <w:t xml:space="preserve">Diacer Premium / D 75 mm / K 100</w:t>
            </w:r>
          </w:p>
        </w:tc>
        <w:tc>
          <w:tcPr/>
          <w:p>
            <w:r>
              <w:t xml:space="preserve">Klett / Kunstharz / Marmor &amp; Granit</w:t>
            </w:r>
          </w:p>
        </w:tc>
      </w:tr>
      <w:tr>
        <w:tc>
          <w:tcPr/>
          <w:p>
            <w:r>
              <w:t xml:space="preserve">7960545</w:t>
            </w:r>
          </w:p>
        </w:tc>
        <w:tc>
          <w:tcPr/>
          <w:p>
            <w:r>
              <w:t xml:space="preserve">Diacer Premium / D 75 mm / K 200</w:t>
            </w:r>
          </w:p>
        </w:tc>
        <w:tc>
          <w:tcPr/>
          <w:p>
            <w:r>
              <w:t xml:space="preserve">Klett / Kunstharz / Marmor &amp; Granit</w:t>
            </w:r>
          </w:p>
        </w:tc>
      </w:tr>
      <w:tr>
        <w:tc>
          <w:tcPr/>
          <w:p>
            <w:r>
              <w:t xml:space="preserve">7960550</w:t>
            </w:r>
          </w:p>
        </w:tc>
        <w:tc>
          <w:tcPr/>
          <w:p>
            <w:r>
              <w:t xml:space="preserve">Diacer Premium / D 75 mm / K 400</w:t>
            </w:r>
          </w:p>
        </w:tc>
        <w:tc>
          <w:tcPr/>
          <w:p>
            <w:r>
              <w:t xml:space="preserve">Klett / Kunstharz / Marmor &amp; Granit</w:t>
            </w:r>
          </w:p>
        </w:tc>
      </w:tr>
      <w:tr>
        <w:tc>
          <w:tcPr/>
          <w:p>
            <w:r>
              <w:t xml:space="preserve">7960555</w:t>
            </w:r>
          </w:p>
        </w:tc>
        <w:tc>
          <w:tcPr/>
          <w:p>
            <w:r>
              <w:t xml:space="preserve">Diacer Premium / D 75 mm / K 800</w:t>
            </w:r>
          </w:p>
        </w:tc>
        <w:tc>
          <w:tcPr/>
          <w:p>
            <w:r>
              <w:t xml:space="preserve">Klett / Kunstharz / Marmor &amp; Granit</w:t>
            </w:r>
          </w:p>
        </w:tc>
      </w:tr>
      <w:tr>
        <w:tc>
          <w:tcPr/>
          <w:p>
            <w:r>
              <w:t xml:space="preserve">7960560</w:t>
            </w:r>
          </w:p>
        </w:tc>
        <w:tc>
          <w:tcPr/>
          <w:p>
            <w:r>
              <w:t xml:space="preserve">Diacer Premium / D 75 mm / K 1500</w:t>
            </w:r>
          </w:p>
        </w:tc>
        <w:tc>
          <w:tcPr/>
          <w:p>
            <w:r>
              <w:t xml:space="preserve">Klett / Kunstharz / Marmor &amp; Granit</w:t>
            </w:r>
          </w:p>
        </w:tc>
      </w:tr>
      <w:tr>
        <w:tc>
          <w:tcPr/>
          <w:p>
            <w:r>
              <w:t xml:space="preserve">7960565</w:t>
            </w:r>
          </w:p>
        </w:tc>
        <w:tc>
          <w:tcPr/>
          <w:p>
            <w:r>
              <w:t xml:space="preserve">Diacer Premium / D 75 mm / K 3000</w:t>
            </w:r>
          </w:p>
        </w:tc>
        <w:tc>
          <w:tcPr/>
          <w:p>
            <w:r>
              <w:t xml:space="preserve">Klett / Kunstharz / Marmor &amp; Granit</w:t>
            </w:r>
          </w:p>
        </w:tc>
      </w:tr>
      <w:tr>
        <w:tc>
          <w:tcPr/>
          <w:p>
            <w:r>
              <w:t xml:space="preserve">7960570</w:t>
            </w:r>
          </w:p>
        </w:tc>
        <w:tc>
          <w:tcPr/>
          <w:p>
            <w:r>
              <w:t xml:space="preserve">Diacer Premium / D 75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fcddf1aff4d494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