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1110404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567/1110404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567/1110404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4ef62bb3dad4dd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M-14 handslijpsteen type HSR -Keramisch wordt gebruikt op haakse slijpmachines tot 2000 U / min. Het is geschikt voor droog slijpen van natuurlijke en kunstmatige steen. De keramische binding met groene plastic deksel bereikt zeer hoge standtijd bij normaal gebruik.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1110404</w:t>
            </w:r>
          </w:p>
        </w:tc>
        <w:tc>
          <w:tcPr/>
          <w:p>
            <w:r>
              <w:t xml:space="preserve">Sebald HSR / D 100 mm / K 16/20 grün</w:t>
            </w:r>
          </w:p>
        </w:tc>
        <w:tc>
          <w:tcPr/>
          <w:p>
            <w:r>
              <w:t xml:space="preserve">M 14 / Keramisch / Marmor &amp; Granit</w:t>
            </w:r>
          </w:p>
        </w:tc>
      </w:tr>
      <w:tr>
        <w:tc>
          <w:tcPr/>
          <w:p>
            <w:r>
              <w:t xml:space="preserve">1110405</w:t>
            </w:r>
          </w:p>
        </w:tc>
        <w:tc>
          <w:tcPr/>
          <w:p>
            <w:r>
              <w:t xml:space="preserve">Sebald HSR / D 100 mm / K 24/36 grün</w:t>
            </w:r>
          </w:p>
        </w:tc>
        <w:tc>
          <w:tcPr/>
          <w:p>
            <w:r>
              <w:t xml:space="preserve">M 14 / Keramisch / Marmor &amp; Granit</w:t>
            </w:r>
          </w:p>
        </w:tc>
      </w:tr>
      <w:tr>
        <w:tc>
          <w:tcPr/>
          <w:p>
            <w:r>
              <w:t xml:space="preserve">1110407</w:t>
            </w:r>
          </w:p>
        </w:tc>
        <w:tc>
          <w:tcPr/>
          <w:p>
            <w:r>
              <w:t xml:space="preserve">Sebald HSR / D 100 mm / K 60 grün</w:t>
            </w:r>
          </w:p>
        </w:tc>
        <w:tc>
          <w:tcPr/>
          <w:p>
            <w:r>
              <w:t xml:space="preserve">M 14 / Keramisch / Marmor &amp; Granit</w:t>
            </w:r>
          </w:p>
        </w:tc>
      </w:tr>
      <w:tr>
        <w:tc>
          <w:tcPr/>
          <w:p>
            <w:r>
              <w:t xml:space="preserve">1110413</w:t>
            </w:r>
          </w:p>
        </w:tc>
        <w:tc>
          <w:tcPr/>
          <w:p>
            <w:r>
              <w:t xml:space="preserve">Sebald HSR / D 100 mm / K 120 grün</w:t>
            </w:r>
          </w:p>
        </w:tc>
        <w:tc>
          <w:tcPr/>
          <w:p>
            <w:r>
              <w:t xml:space="preserve">M 14 / Keramisch / Marmor &amp; Granit</w:t>
            </w:r>
          </w:p>
        </w:tc>
      </w:tr>
      <w:tr>
        <w:tc>
          <w:tcPr/>
          <w:p>
            <w:r>
              <w:t xml:space="preserve">1110414</w:t>
            </w:r>
          </w:p>
        </w:tc>
        <w:tc>
          <w:tcPr/>
          <w:p>
            <w:r>
              <w:t xml:space="preserve">Sebald HSR / D 100 mm / K 220 grün</w:t>
            </w:r>
          </w:p>
        </w:tc>
        <w:tc>
          <w:tcPr/>
          <w:p>
            <w:r>
              <w:t xml:space="preserve">M 14 / Keramisch / Marmor &amp; Granit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4ef62bb3dad4dd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