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SOT 16/42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175/sgr-519-1210-sc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75/sgr-519-1210-sc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30d2578ebc942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SOT 16/42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SuperCut HCS invalzaagblad Hout</w:t>
      </w:r>
    </w:p>
    <w:p>
      <w:pPr>
        <w:pStyle w:val="heading 3"/>
      </w:pPr>
      <w:r>
        <w:t xml:space="preserve">Toepassing</w:t>
      </w:r>
    </w:p>
    <w:p>
      <w:r>
        <w:t xml:space="preserve">Snel en diep invallend zagen in hout (bijv. raamkozijnen van 70 mm). Snel en diep invallend zagen in houten balken (bijv. dakraambalken). Achteraf aanbrengen van uitsparingen voor pennen en verbindingen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Bosch     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519.1210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SOT 16/42 [1x]     </w:t>
            </w:r>
          </w:p>
        </w:tc>
        <w:tc>
          <w:tcPr/>
          <w:p>
            <w:r>
              <w:t xml:space="preserve">-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519.1211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SOT 16/42 [5x]</w:t>
            </w:r>
          </w:p>
        </w:tc>
        <w:tc>
          <w:tcPr/>
          <w:p>
            <w:r>
              <w:t xml:space="preserve">-</w:t>
            </w:r>
          </w:p>
        </w:tc>
        <w:tc>
          <w:tcPr/>
          <w:p>
            <w:r>
              <w:t xml:space="preserve">5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330d2578ebc9423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