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SOT 14/28bi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70/sgr-519-1130-sc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70/sgr-519-1130-sc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2561fc1ab8c4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SOT 14/28bi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SuperCut BIM invalzaagblad Hout/Metaal</w:t>
      </w:r>
    </w:p>
    <w:p>
      <w:pPr>
        <w:pStyle w:val="heading 3"/>
      </w:pPr>
      <w:r>
        <w:t xml:space="preserve">Toepassing</w:t>
      </w:r>
    </w:p>
    <w:p>
      <w:r>
        <w:t xml:space="preserve">Diep invallend zagen in hout, abrasieve houten materialen, kunststoffen. Doorzagen van non-ferrobuizen en profielen met kleinere afmetingen. Doorzagen van niet geharde spijkers, schroeven en stalen profielen met kleinere afmetingen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519.1130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[1x]     </w:t>
            </w:r>
          </w:p>
        </w:tc>
        <w:tc>
          <w:tcPr/>
          <w:p>
            <w:r>
              <w:t xml:space="preserve">SAIZ 28 EB     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519.1131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SOT 14/28bi [5x]</w:t>
            </w:r>
          </w:p>
        </w:tc>
        <w:tc>
          <w:tcPr/>
          <w:p>
            <w:r>
              <w:t xml:space="preserve">SAIZ 28 EB</w:t>
            </w:r>
          </w:p>
        </w:tc>
        <w:tc>
          <w:tcPr/>
          <w:p>
            <w:r>
              <w:t xml:space="preserve">5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2561fc1ab8c414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