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13/20bi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4/sgr-519-013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4/sgr-519-013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131a2a4a3446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13/20bi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Uitsparing in meubelelementen zagen (bijv. om toegang tot stopcontact mogelijk te maken). Koperen buis vlak doorzagen. Invallend zagen in gipskartonplaten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13/20bi [1x]     </w:t>
            </w:r>
          </w:p>
        </w:tc>
        <w:tc>
          <w:tcPr/>
          <w:p>
            <w:r>
              <w:t xml:space="preserve">AIZ 20 AB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519.0133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13/20bi [5x]</w:t>
            </w:r>
          </w:p>
        </w:tc>
        <w:tc>
          <w:tcPr/>
          <w:p>
            <w:r>
              <w:t xml:space="preserve">AIZ 20 AB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2131a2a4a3446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