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OT 11/32HM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149/sgr-519-0178-sl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49/sgr-519-0178-sl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1de6f7c6949486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OT 11/32HM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Starlock Carbide invalzaagblad Metaal/Inox (RVS)</w:t>
      </w:r>
    </w:p>
    <w:p>
      <w:pPr>
        <w:pStyle w:val="heading 3"/>
      </w:pPr>
      <w:r>
        <w:t xml:space="preserve">Toepassing</w:t>
      </w:r>
    </w:p>
    <w:p>
      <w:r>
        <w:t xml:space="preserve">Doorzagen van geharde schroeven en nagels. Snijden van INOX/roestvrij staal (bijv. keukenfrontafdekking). Invallend zagen in sterk abrasieve materialen (bijv. fiberglas, gipskartonplaten, cementgebonden vezelplaten enz...)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Bosch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V.E.</w:t>
            </w:r>
          </w:p>
        </w:tc>
      </w:tr>
      <w:tr>
        <w:tc>
          <w:tcPr/>
          <w:p>
            <w:r>
              <w:t xml:space="preserve">519.0178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OT 11/32HM [1x]     </w:t>
            </w:r>
          </w:p>
        </w:tc>
        <w:tc>
          <w:tcPr/>
          <w:p>
            <w:r>
              <w:t xml:space="preserve">AIZ 32 AT     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519.0179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OT 11/32HM [5x]</w:t>
            </w:r>
          </w:p>
        </w:tc>
        <w:tc>
          <w:tcPr/>
          <w:p>
            <w:r>
              <w:t xml:space="preserve">AIZ 32 AT</w:t>
            </w:r>
          </w:p>
        </w:tc>
        <w:tc>
          <w:tcPr/>
          <w:p>
            <w:r>
              <w:t xml:space="preserve">5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81de6f7c6949486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