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OHM 32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64/sgr-519-0315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64/sgr-519-0315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19c2ce7347542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OHM 32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Starlock HCS Multi-mes</w:t>
      </w:r>
    </w:p>
    <w:p>
      <w:pPr>
        <w:pStyle w:val="heading 3"/>
      </w:pPr>
      <w:r>
        <w:t xml:space="preserve">Toepassing</w:t>
      </w:r>
    </w:p>
    <w:p>
      <w:r>
        <w:t xml:space="preserve">Zagen van flexibele abrasieve materialen (bijv. dakshingles, bitumenspanen). Doorzagen van zachte materialen (bijv. tapijt, karton, PVC-vloer). Zagen van kunstgrasmatten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519.0315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OHM 32 [1x]     </w:t>
            </w:r>
          </w:p>
        </w:tc>
        <w:tc>
          <w:tcPr/>
          <w:p>
            <w:r>
              <w:t xml:space="preserve">ASZ 32 SC     </w:t>
            </w:r>
          </w:p>
        </w:tc>
        <w:tc>
          <w:tcPr/>
          <w:p>
            <w:r>
              <w:t xml:space="preserve">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19c2ce73475426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