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3/sgr-105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3/sgr-105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2b51db4c8d40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82b51db4c8d40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