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starter-kits (HM)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3/sgr-528-3116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3/sgr-528-3116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e8edf30a3f49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Starterkits (HM)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met 1 adapter 1/2x20 UNF en 1 adapter</w:t>
      </w:r>
      <w:r>
        <w:br/>
      </w:r>
      <w:r>
        <w:t xml:space="preserve">5/8x18 UNF t.b.v. MP gatzagen, inclusief adapters.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(HM)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HM</w:t>
            </w:r>
          </w:p>
        </w:tc>
      </w:tr>
      <w:tr>
        <w:tc>
          <w:tcPr/>
          <w:p>
            <w:r>
              <w:t xml:space="preserve">528.3106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(HM)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6e8edf30a3f49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