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TS</w:t>
      </w:r>
    </w:p>
    <w:p>
      <w:r>
        <w:drawing>
          <wp:inline distT="0" distB="0" distL="0" distR="0">
            <wp:extent cx="3038475" cy="2952750"/>
            <wp:effectExtent l="19050" t="0" r="0" b="0"/>
            <wp:docPr id="5" name="/ImageGen.ashx?image=/media/66043/type-t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66043/type-t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5d15af034634f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Toepassing    </w:t>
            </w:r>
          </w:p>
        </w:tc>
        <w:tc>
          <w:tcPr/>
          <w:p>
            <w:r>
              <w:t xml:space="preserve">Beton, baksteen, kalkzandsteen, dakpannen</w:t>
            </w:r>
          </w:p>
        </w:tc>
      </w:tr>
      <w:tr>
        <w:tc>
          <w:tcPr/>
          <w:p>
            <w:r>
              <w:t xml:space="preserve">Diameters Ø</w:t>
            </w:r>
          </w:p>
        </w:tc>
        <w:tc>
          <w:tcPr/>
          <w:p>
            <w:r>
              <w:t xml:space="preserve">300-350</w:t>
            </w:r>
          </w:p>
        </w:tc>
      </w:tr>
      <w:tr>
        <w:tc>
          <w:tcPr/>
          <w:p>
            <w:r>
              <w:t xml:space="preserve">Asgat</w:t>
            </w:r>
          </w:p>
        </w:tc>
        <w:tc>
          <w:tcPr/>
          <w:p>
            <w:r>
              <w:t xml:space="preserve">20-22,23-25,4-30</w:t>
            </w:r>
          </w:p>
        </w:tc>
      </w:tr>
      <w:tr>
        <w:tc>
          <w:tcPr/>
          <w:p>
            <w:r>
              <w:t xml:space="preserve">Segmenthoogte    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Gebruik</w:t>
            </w:r>
          </w:p>
        </w:tc>
        <w:tc>
          <w:tcPr/>
          <w:p>
            <w:r>
              <w:t xml:space="preserve">Droog</w:t>
            </w:r>
          </w:p>
        </w:tc>
      </w:tr>
    </w:tbl>
    <w:p/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1500300020</w:t>
            </w:r>
          </w:p>
        </w:tc>
        <w:tc>
          <w:tcPr>
            <w:tcW w:w="565" w:type="dxa"/>
          </w:tcPr>
          <w:p>
            <w:r>
              <w:t xml:space="preserve">Diamantzaagblad Type TS-rood 300 x 20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1500300022</w:t>
            </w:r>
          </w:p>
        </w:tc>
        <w:tc>
          <w:tcPr/>
          <w:p>
            <w:r>
              <w:t xml:space="preserve">Diamantzaagblad Type TS-rood 300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1500300025</w:t>
            </w:r>
          </w:p>
        </w:tc>
        <w:tc>
          <w:tcPr/>
          <w:p>
            <w:r>
              <w:t xml:space="preserve">Diamantzaagblad Type TS-rood 300 x 25,4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1500350020</w:t>
            </w:r>
          </w:p>
        </w:tc>
        <w:tc>
          <w:tcPr/>
          <w:p>
            <w:r>
              <w:t xml:space="preserve">Diamantzaagblad Type TS-rood 350 x 20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1500350022</w:t>
            </w:r>
          </w:p>
        </w:tc>
        <w:tc>
          <w:tcPr/>
          <w:p>
            <w:r>
              <w:t xml:space="preserve">Diamantzaagblad Type TS-rood 350 x 22 mm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1500350025</w:t>
            </w:r>
          </w:p>
        </w:tc>
        <w:tc>
          <w:tcPr/>
          <w:p>
            <w:r>
              <w:t xml:space="preserve">Diamantzaagblad Type TS-rood 350 x 25,4 mm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5d15af034634f9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