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a2722675bf4b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a2722675bf4b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