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6040102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263592/6040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2/6040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3b6d0459c94b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60.401.02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3b6d0459c94b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